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BF" w:rsidRPr="00407536" w:rsidRDefault="000871D2" w:rsidP="00652C5B">
      <w:pPr>
        <w:pStyle w:val="Default"/>
        <w:ind w:firstLine="993"/>
        <w:rPr>
          <w:rFonts w:asciiTheme="majorHAnsi" w:hAnsiTheme="majorHAnsi"/>
          <w:sz w:val="28"/>
          <w:szCs w:val="28"/>
        </w:rPr>
      </w:pPr>
      <w:r w:rsidRPr="00407536">
        <w:rPr>
          <w:rFonts w:asciiTheme="majorHAnsi" w:hAnsiTheme="majorHAnsi"/>
          <w:noProof/>
          <w:sz w:val="28"/>
          <w:szCs w:val="28"/>
          <w:lang w:val="el-GR" w:eastAsia="el-GR"/>
        </w:rPr>
        <w:drawing>
          <wp:inline distT="0" distB="0" distL="0" distR="0">
            <wp:extent cx="1647887" cy="622510"/>
            <wp:effectExtent l="0" t="0" r="317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8308" cy="622669"/>
                    </a:xfrm>
                    <a:prstGeom prst="rect">
                      <a:avLst/>
                    </a:prstGeom>
                    <a:noFill/>
                    <a:ln>
                      <a:noFill/>
                    </a:ln>
                  </pic:spPr>
                </pic:pic>
              </a:graphicData>
            </a:graphic>
          </wp:inline>
        </w:drawing>
      </w:r>
    </w:p>
    <w:p w:rsidR="006126BF" w:rsidRPr="002A0397" w:rsidRDefault="006126BF" w:rsidP="00652C5B">
      <w:pPr>
        <w:pStyle w:val="Default"/>
        <w:ind w:firstLine="993"/>
        <w:rPr>
          <w:rFonts w:asciiTheme="majorHAnsi" w:hAnsiTheme="majorHAnsi"/>
          <w:sz w:val="28"/>
          <w:szCs w:val="28"/>
          <w:lang w:val="el-GR"/>
        </w:rPr>
      </w:pPr>
      <w:r w:rsidRPr="002A0397">
        <w:rPr>
          <w:rFonts w:asciiTheme="majorHAnsi" w:hAnsiTheme="majorHAnsi"/>
          <w:sz w:val="28"/>
          <w:szCs w:val="28"/>
          <w:lang w:val="el-GR"/>
        </w:rPr>
        <w:t xml:space="preserve"> </w:t>
      </w:r>
    </w:p>
    <w:p w:rsidR="006126BF" w:rsidRPr="002A0397" w:rsidRDefault="006126BF" w:rsidP="00652C5B">
      <w:pPr>
        <w:pStyle w:val="Default"/>
        <w:ind w:firstLine="993"/>
        <w:rPr>
          <w:rFonts w:asciiTheme="majorHAnsi" w:hAnsiTheme="majorHAnsi"/>
          <w:color w:val="auto"/>
          <w:sz w:val="28"/>
          <w:szCs w:val="28"/>
          <w:lang w:val="el-GR"/>
        </w:rPr>
      </w:pPr>
    </w:p>
    <w:p w:rsidR="006126BF" w:rsidRPr="00FA71EF" w:rsidRDefault="006126BF" w:rsidP="00745BAD">
      <w:pPr>
        <w:pStyle w:val="Default"/>
        <w:ind w:firstLine="993"/>
        <w:jc w:val="both"/>
        <w:rPr>
          <w:rFonts w:asciiTheme="majorHAnsi" w:hAnsiTheme="majorHAnsi" w:cs="Calibri"/>
          <w:b/>
          <w:bCs/>
          <w:color w:val="auto"/>
          <w:sz w:val="28"/>
          <w:szCs w:val="28"/>
          <w:lang w:val="el-GR"/>
        </w:rPr>
      </w:pPr>
      <w:r w:rsidRPr="00FA71EF">
        <w:rPr>
          <w:rFonts w:asciiTheme="majorHAnsi" w:hAnsiTheme="majorHAnsi" w:cs="Calibri"/>
          <w:b/>
          <w:bCs/>
          <w:color w:val="auto"/>
          <w:sz w:val="28"/>
          <w:szCs w:val="28"/>
          <w:lang w:val="el-GR"/>
        </w:rPr>
        <w:t xml:space="preserve">Τα παιδιά στην Ευρώπη και το διαζύγιο των γονέων τους: </w:t>
      </w:r>
      <w:r w:rsidR="00FA71EF">
        <w:rPr>
          <w:rFonts w:asciiTheme="majorHAnsi" w:hAnsiTheme="majorHAnsi" w:cs="Calibri"/>
          <w:b/>
          <w:bCs/>
          <w:color w:val="auto"/>
          <w:sz w:val="28"/>
          <w:szCs w:val="28"/>
          <w:lang w:val="el-GR"/>
        </w:rPr>
        <w:t xml:space="preserve"> Ένα </w:t>
      </w:r>
      <w:r w:rsidRPr="00FA71EF">
        <w:rPr>
          <w:rFonts w:asciiTheme="majorHAnsi" w:hAnsiTheme="majorHAnsi" w:cs="Calibri"/>
          <w:b/>
          <w:bCs/>
          <w:color w:val="auto"/>
          <w:sz w:val="28"/>
          <w:szCs w:val="28"/>
          <w:lang w:val="el-GR"/>
        </w:rPr>
        <w:t>ζήτημα</w:t>
      </w:r>
      <w:r w:rsidR="00FA71EF">
        <w:rPr>
          <w:rFonts w:asciiTheme="majorHAnsi" w:hAnsiTheme="majorHAnsi" w:cs="Calibri"/>
          <w:b/>
          <w:bCs/>
          <w:color w:val="auto"/>
          <w:sz w:val="28"/>
          <w:szCs w:val="28"/>
          <w:lang w:val="el-GR"/>
        </w:rPr>
        <w:t xml:space="preserve"> δικαιώματος στην Υγεία</w:t>
      </w:r>
    </w:p>
    <w:p w:rsidR="006126BF" w:rsidRDefault="006126BF" w:rsidP="00745BAD">
      <w:pPr>
        <w:pStyle w:val="Default"/>
        <w:ind w:firstLine="993"/>
        <w:jc w:val="both"/>
        <w:rPr>
          <w:rFonts w:asciiTheme="majorHAnsi" w:hAnsiTheme="majorHAnsi" w:cs="Calibri"/>
          <w:bCs/>
          <w:color w:val="auto"/>
          <w:sz w:val="28"/>
          <w:szCs w:val="28"/>
          <w:lang w:val="el-GR"/>
        </w:rPr>
      </w:pPr>
      <w:r w:rsidRPr="00FA71EF">
        <w:rPr>
          <w:rFonts w:asciiTheme="majorHAnsi" w:hAnsiTheme="majorHAnsi" w:cs="Calibri"/>
          <w:bCs/>
          <w:color w:val="auto"/>
          <w:sz w:val="28"/>
          <w:szCs w:val="28"/>
          <w:lang w:val="el-GR"/>
        </w:rPr>
        <w:t>Αυτό το έγγραφο είναι το αποτέλεσμα</w:t>
      </w:r>
      <w:r w:rsidR="00FA71EF">
        <w:rPr>
          <w:rFonts w:asciiTheme="majorHAnsi" w:hAnsiTheme="majorHAnsi" w:cs="Calibri"/>
          <w:bCs/>
          <w:color w:val="auto"/>
          <w:sz w:val="28"/>
          <w:szCs w:val="28"/>
          <w:lang w:val="el-GR"/>
        </w:rPr>
        <w:t xml:space="preserve"> </w:t>
      </w:r>
      <w:r w:rsidRPr="00FA71EF">
        <w:rPr>
          <w:rFonts w:asciiTheme="majorHAnsi" w:hAnsiTheme="majorHAnsi" w:cs="Calibri"/>
          <w:bCs/>
          <w:color w:val="auto"/>
          <w:sz w:val="28"/>
          <w:szCs w:val="28"/>
          <w:lang w:val="el-GR"/>
        </w:rPr>
        <w:t>ερευνητικής εργασίας</w:t>
      </w:r>
      <w:r w:rsidR="00FA71EF">
        <w:rPr>
          <w:rFonts w:asciiTheme="majorHAnsi" w:hAnsiTheme="majorHAnsi" w:cs="Calibri"/>
          <w:bCs/>
          <w:color w:val="auto"/>
          <w:sz w:val="28"/>
          <w:szCs w:val="28"/>
          <w:lang w:val="el-GR"/>
        </w:rPr>
        <w:t xml:space="preserve"> που αφορά τ</w:t>
      </w:r>
      <w:r w:rsidR="002A0397">
        <w:rPr>
          <w:rFonts w:asciiTheme="majorHAnsi" w:hAnsiTheme="majorHAnsi" w:cs="Calibri"/>
          <w:bCs/>
          <w:color w:val="auto"/>
          <w:sz w:val="28"/>
          <w:szCs w:val="28"/>
          <w:lang w:val="el-GR"/>
        </w:rPr>
        <w:t>η πρακτική</w:t>
      </w:r>
      <w:r w:rsidRPr="00FA71EF">
        <w:rPr>
          <w:rFonts w:asciiTheme="majorHAnsi" w:hAnsiTheme="majorHAnsi" w:cs="Calibri"/>
          <w:bCs/>
          <w:color w:val="auto"/>
          <w:sz w:val="28"/>
          <w:szCs w:val="28"/>
          <w:lang w:val="el-GR"/>
        </w:rPr>
        <w:t xml:space="preserve"> 15 ευρωπαϊκών χωρών </w:t>
      </w:r>
      <w:r w:rsidR="002A0397">
        <w:rPr>
          <w:rFonts w:asciiTheme="majorHAnsi" w:hAnsiTheme="majorHAnsi" w:cs="Calibri"/>
          <w:bCs/>
          <w:color w:val="auto"/>
          <w:sz w:val="28"/>
          <w:szCs w:val="28"/>
          <w:lang w:val="el-GR"/>
        </w:rPr>
        <w:t xml:space="preserve">γύρω από τη </w:t>
      </w:r>
      <w:r w:rsidRPr="00FA71EF">
        <w:rPr>
          <w:rFonts w:asciiTheme="majorHAnsi" w:hAnsiTheme="majorHAnsi" w:cs="Calibri"/>
          <w:bCs/>
          <w:color w:val="auto"/>
          <w:sz w:val="28"/>
          <w:szCs w:val="28"/>
          <w:lang w:val="el-GR"/>
        </w:rPr>
        <w:t>προστασία</w:t>
      </w:r>
      <w:r w:rsidR="00FA71EF">
        <w:rPr>
          <w:rFonts w:asciiTheme="majorHAnsi" w:hAnsiTheme="majorHAnsi" w:cs="Calibri"/>
          <w:bCs/>
          <w:color w:val="auto"/>
          <w:sz w:val="28"/>
          <w:szCs w:val="28"/>
          <w:lang w:val="el-GR"/>
        </w:rPr>
        <w:t xml:space="preserve"> του δικαιώματος του παιδιού στην κοινή ανατροφή. </w:t>
      </w:r>
    </w:p>
    <w:p w:rsidR="00FA71EF" w:rsidRPr="00FA71EF" w:rsidRDefault="00FA71EF" w:rsidP="00745BAD">
      <w:pPr>
        <w:pStyle w:val="Default"/>
        <w:ind w:firstLine="993"/>
        <w:jc w:val="both"/>
        <w:rPr>
          <w:rFonts w:asciiTheme="majorHAnsi" w:hAnsiTheme="majorHAnsi" w:cs="Calibri"/>
          <w:bCs/>
          <w:color w:val="auto"/>
          <w:sz w:val="28"/>
          <w:szCs w:val="28"/>
          <w:lang w:val="el-GR"/>
        </w:rPr>
      </w:pPr>
    </w:p>
    <w:p w:rsidR="00275877" w:rsidRDefault="00275877" w:rsidP="00745BAD">
      <w:pPr>
        <w:pStyle w:val="Default"/>
        <w:ind w:firstLine="993"/>
        <w:jc w:val="both"/>
        <w:rPr>
          <w:rFonts w:asciiTheme="majorHAnsi" w:hAnsiTheme="majorHAnsi" w:cs="Calibri"/>
          <w:b/>
          <w:bCs/>
          <w:color w:val="auto"/>
          <w:sz w:val="28"/>
          <w:szCs w:val="28"/>
          <w:lang w:val="el-GR"/>
        </w:rPr>
      </w:pPr>
      <w:r w:rsidRPr="00FA71EF">
        <w:rPr>
          <w:rFonts w:asciiTheme="majorHAnsi" w:hAnsiTheme="majorHAnsi" w:cs="Calibri"/>
          <w:b/>
          <w:bCs/>
          <w:color w:val="auto"/>
          <w:sz w:val="28"/>
          <w:szCs w:val="28"/>
          <w:lang w:val="el-GR"/>
        </w:rPr>
        <w:t xml:space="preserve">Συγγραφέας: </w:t>
      </w:r>
      <w:proofErr w:type="spellStart"/>
      <w:r w:rsidRPr="00407536">
        <w:rPr>
          <w:rFonts w:asciiTheme="majorHAnsi" w:hAnsiTheme="majorHAnsi" w:cs="Calibri"/>
          <w:b/>
          <w:bCs/>
          <w:color w:val="auto"/>
          <w:sz w:val="28"/>
          <w:szCs w:val="28"/>
        </w:rPr>
        <w:t>Vittorio</w:t>
      </w:r>
      <w:proofErr w:type="spellEnd"/>
      <w:r w:rsidRPr="00FA71EF">
        <w:rPr>
          <w:rFonts w:asciiTheme="majorHAnsi" w:hAnsiTheme="majorHAnsi" w:cs="Calibri"/>
          <w:b/>
          <w:bCs/>
          <w:color w:val="auto"/>
          <w:sz w:val="28"/>
          <w:szCs w:val="28"/>
          <w:lang w:val="el-GR"/>
        </w:rPr>
        <w:t xml:space="preserve"> </w:t>
      </w:r>
      <w:proofErr w:type="spellStart"/>
      <w:r w:rsidRPr="00407536">
        <w:rPr>
          <w:rFonts w:asciiTheme="majorHAnsi" w:hAnsiTheme="majorHAnsi" w:cs="Calibri"/>
          <w:b/>
          <w:bCs/>
          <w:color w:val="auto"/>
          <w:sz w:val="28"/>
          <w:szCs w:val="28"/>
        </w:rPr>
        <w:t>Vezzetti</w:t>
      </w:r>
      <w:proofErr w:type="spellEnd"/>
      <w:r w:rsidRPr="00FA71EF">
        <w:rPr>
          <w:rFonts w:asciiTheme="majorHAnsi" w:hAnsiTheme="majorHAnsi" w:cs="Calibri"/>
          <w:b/>
          <w:bCs/>
          <w:color w:val="auto"/>
          <w:sz w:val="28"/>
          <w:szCs w:val="28"/>
          <w:lang w:val="el-GR"/>
        </w:rPr>
        <w:t xml:space="preserve">, παιδίατρος στο </w:t>
      </w:r>
      <w:r w:rsidRPr="00407536">
        <w:rPr>
          <w:rFonts w:asciiTheme="majorHAnsi" w:hAnsiTheme="majorHAnsi" w:cs="Calibri"/>
          <w:b/>
          <w:bCs/>
          <w:color w:val="auto"/>
          <w:sz w:val="28"/>
          <w:szCs w:val="28"/>
        </w:rPr>
        <w:t>ASL</w:t>
      </w:r>
      <w:r w:rsidRPr="00FA71EF">
        <w:rPr>
          <w:rFonts w:asciiTheme="majorHAnsi" w:hAnsiTheme="majorHAnsi" w:cs="Calibri"/>
          <w:b/>
          <w:bCs/>
          <w:color w:val="auto"/>
          <w:sz w:val="28"/>
          <w:szCs w:val="28"/>
          <w:lang w:val="el-GR"/>
        </w:rPr>
        <w:t xml:space="preserve"> </w:t>
      </w:r>
      <w:r w:rsidRPr="00407536">
        <w:rPr>
          <w:rFonts w:asciiTheme="majorHAnsi" w:hAnsiTheme="majorHAnsi" w:cs="Calibri"/>
          <w:b/>
          <w:bCs/>
          <w:color w:val="auto"/>
          <w:sz w:val="28"/>
          <w:szCs w:val="28"/>
        </w:rPr>
        <w:t>Varese</w:t>
      </w:r>
      <w:r w:rsidRPr="00FA71EF">
        <w:rPr>
          <w:rFonts w:asciiTheme="majorHAnsi" w:hAnsiTheme="majorHAnsi" w:cs="Calibri"/>
          <w:b/>
          <w:bCs/>
          <w:color w:val="auto"/>
          <w:sz w:val="28"/>
          <w:szCs w:val="28"/>
          <w:lang w:val="el-GR"/>
        </w:rPr>
        <w:t xml:space="preserve">, Επιστημονικός Διευθυντής της ευρωπαϊκής πλατφόρμας </w:t>
      </w:r>
      <w:proofErr w:type="spellStart"/>
      <w:r w:rsidRPr="00407536">
        <w:rPr>
          <w:rFonts w:asciiTheme="majorHAnsi" w:hAnsiTheme="majorHAnsi" w:cs="Calibri"/>
          <w:b/>
          <w:bCs/>
          <w:color w:val="auto"/>
          <w:sz w:val="28"/>
          <w:szCs w:val="28"/>
        </w:rPr>
        <w:t>Colibr</w:t>
      </w:r>
      <w:proofErr w:type="spellEnd"/>
      <w:r w:rsidRPr="00FA71EF">
        <w:rPr>
          <w:rFonts w:asciiTheme="majorHAnsi" w:hAnsiTheme="majorHAnsi" w:cs="Calibri"/>
          <w:b/>
          <w:bCs/>
          <w:color w:val="auto"/>
          <w:sz w:val="28"/>
          <w:szCs w:val="28"/>
          <w:lang w:val="el-GR"/>
        </w:rPr>
        <w:t>ì, μέλος της Εθνική</w:t>
      </w:r>
      <w:r w:rsidR="00FA71EF">
        <w:rPr>
          <w:rFonts w:asciiTheme="majorHAnsi" w:hAnsiTheme="majorHAnsi" w:cs="Calibri"/>
          <w:b/>
          <w:bCs/>
          <w:color w:val="auto"/>
          <w:sz w:val="28"/>
          <w:szCs w:val="28"/>
          <w:lang w:val="el-GR"/>
        </w:rPr>
        <w:t>ς</w:t>
      </w:r>
      <w:r w:rsidRPr="00FA71EF">
        <w:rPr>
          <w:rFonts w:asciiTheme="majorHAnsi" w:hAnsiTheme="majorHAnsi" w:cs="Calibri"/>
          <w:b/>
          <w:bCs/>
          <w:color w:val="auto"/>
          <w:sz w:val="28"/>
          <w:szCs w:val="28"/>
          <w:lang w:val="el-GR"/>
        </w:rPr>
        <w:t xml:space="preserve"> Ένωσης Ιταλίας  επαγγελματιών για την οικογένεια και μέλος της Επιστημονικής Επιτροπής του Διεθνούς Συμβουλίου για την κοινή ανατροφή των παιδιών</w:t>
      </w:r>
    </w:p>
    <w:p w:rsidR="00FA71EF" w:rsidRPr="00FA71EF" w:rsidRDefault="00FA71EF" w:rsidP="00745BAD">
      <w:pPr>
        <w:pStyle w:val="Default"/>
        <w:ind w:firstLine="993"/>
        <w:jc w:val="both"/>
        <w:rPr>
          <w:rFonts w:asciiTheme="majorHAnsi" w:hAnsiTheme="majorHAnsi" w:cs="Calibri"/>
          <w:b/>
          <w:bCs/>
          <w:color w:val="auto"/>
          <w:sz w:val="28"/>
          <w:szCs w:val="28"/>
          <w:lang w:val="el-GR"/>
        </w:rPr>
      </w:pPr>
    </w:p>
    <w:p w:rsidR="00275877" w:rsidRPr="00FA71EF" w:rsidRDefault="005B451A" w:rsidP="00745BAD">
      <w:pPr>
        <w:pStyle w:val="Default"/>
        <w:ind w:firstLine="993"/>
        <w:jc w:val="both"/>
        <w:rPr>
          <w:rFonts w:asciiTheme="majorHAnsi" w:hAnsiTheme="majorHAnsi" w:cs="Calibri"/>
          <w:b/>
          <w:bCs/>
          <w:color w:val="auto"/>
          <w:sz w:val="28"/>
          <w:szCs w:val="28"/>
          <w:lang w:val="el-GR"/>
        </w:rPr>
      </w:pPr>
      <w:r>
        <w:rPr>
          <w:rFonts w:asciiTheme="majorHAnsi" w:hAnsiTheme="majorHAnsi" w:cs="Calibri"/>
          <w:b/>
          <w:bCs/>
          <w:color w:val="auto"/>
          <w:sz w:val="28"/>
          <w:szCs w:val="28"/>
          <w:lang w:val="el-GR"/>
        </w:rPr>
        <w:t>ΠΕΡΙΛΗΨΗ</w:t>
      </w:r>
    </w:p>
    <w:p w:rsidR="006126BF" w:rsidRPr="00407536" w:rsidRDefault="006126BF" w:rsidP="00745BAD">
      <w:pPr>
        <w:pStyle w:val="Default"/>
        <w:ind w:firstLine="993"/>
        <w:jc w:val="both"/>
        <w:rPr>
          <w:rFonts w:asciiTheme="majorHAnsi" w:hAnsiTheme="majorHAnsi" w:cs="Calibri"/>
          <w:sz w:val="28"/>
          <w:szCs w:val="28"/>
          <w:lang w:val="el-GR"/>
        </w:rPr>
      </w:pPr>
      <w:r w:rsidRPr="00407536">
        <w:rPr>
          <w:rFonts w:asciiTheme="majorHAnsi" w:hAnsiTheme="majorHAnsi" w:cs="Calibri"/>
          <w:sz w:val="28"/>
          <w:szCs w:val="28"/>
          <w:lang w:val="el-GR"/>
        </w:rPr>
        <w:t xml:space="preserve">Είναι </w:t>
      </w:r>
      <w:r w:rsidR="00FA71EF">
        <w:rPr>
          <w:rFonts w:asciiTheme="majorHAnsi" w:hAnsiTheme="majorHAnsi" w:cs="Calibri"/>
          <w:sz w:val="28"/>
          <w:szCs w:val="28"/>
          <w:lang w:val="el-GR"/>
        </w:rPr>
        <w:t xml:space="preserve">παγκόσμια αναγνωρισμένο </w:t>
      </w:r>
      <w:r w:rsidRPr="00407536">
        <w:rPr>
          <w:rFonts w:asciiTheme="majorHAnsi" w:hAnsiTheme="majorHAnsi" w:cs="Calibri"/>
          <w:sz w:val="28"/>
          <w:szCs w:val="28"/>
          <w:lang w:val="el-GR"/>
        </w:rPr>
        <w:t xml:space="preserve">ότι ο ρόλος </w:t>
      </w:r>
      <w:r w:rsidR="00FA71EF">
        <w:rPr>
          <w:rFonts w:asciiTheme="majorHAnsi" w:hAnsiTheme="majorHAnsi" w:cs="Calibri"/>
          <w:sz w:val="28"/>
          <w:szCs w:val="28"/>
          <w:lang w:val="el-GR"/>
        </w:rPr>
        <w:t>της πατρικής φιγούρας</w:t>
      </w:r>
      <w:r w:rsidR="00FA71EF">
        <w:rPr>
          <w:rFonts w:asciiTheme="majorHAnsi" w:hAnsiTheme="majorHAnsi" w:cs="Calibri"/>
          <w:color w:val="FF0000"/>
          <w:sz w:val="28"/>
          <w:szCs w:val="28"/>
          <w:lang w:val="el-GR"/>
        </w:rPr>
        <w:t xml:space="preserve"> </w:t>
      </w:r>
      <w:r w:rsidRPr="00407536">
        <w:rPr>
          <w:rFonts w:asciiTheme="majorHAnsi" w:hAnsiTheme="majorHAnsi" w:cs="Calibri"/>
          <w:sz w:val="28"/>
          <w:szCs w:val="28"/>
          <w:lang w:val="el-GR"/>
        </w:rPr>
        <w:t xml:space="preserve"> έχει τεράστι</w:t>
      </w:r>
      <w:r w:rsidR="00FA71EF">
        <w:rPr>
          <w:rFonts w:asciiTheme="majorHAnsi" w:hAnsiTheme="majorHAnsi" w:cs="Calibri"/>
          <w:sz w:val="28"/>
          <w:szCs w:val="28"/>
          <w:lang w:val="el-GR"/>
        </w:rPr>
        <w:t>α άμεση</w:t>
      </w:r>
      <w:r w:rsidRPr="00407536">
        <w:rPr>
          <w:rFonts w:asciiTheme="majorHAnsi" w:hAnsiTheme="majorHAnsi" w:cs="Calibri"/>
          <w:sz w:val="28"/>
          <w:szCs w:val="28"/>
          <w:lang w:val="el-GR"/>
        </w:rPr>
        <w:t xml:space="preserve"> επίδραση στην </w:t>
      </w:r>
      <w:r w:rsidR="00FA71EF">
        <w:rPr>
          <w:rFonts w:asciiTheme="majorHAnsi" w:hAnsiTheme="majorHAnsi" w:cs="Calibri"/>
          <w:sz w:val="28"/>
          <w:szCs w:val="28"/>
          <w:lang w:val="el-GR"/>
        </w:rPr>
        <w:t xml:space="preserve">υγεία του παιδιού, </w:t>
      </w:r>
      <w:r w:rsidRPr="00407536">
        <w:rPr>
          <w:rFonts w:asciiTheme="majorHAnsi" w:hAnsiTheme="majorHAnsi" w:cs="Calibri"/>
          <w:sz w:val="28"/>
          <w:szCs w:val="28"/>
          <w:lang w:val="el-GR"/>
        </w:rPr>
        <w:t xml:space="preserve">ψυχολογική και σωματική. Πολλά παιδιά στην Ευρώπη μετά το διαζύγιο των γονέων τους χάνουν την επαφή με τον έναν γονέα, με δραματικές κοινωνικές και </w:t>
      </w:r>
      <w:proofErr w:type="spellStart"/>
      <w:r w:rsidRPr="00407536">
        <w:rPr>
          <w:rFonts w:asciiTheme="majorHAnsi" w:hAnsiTheme="majorHAnsi" w:cs="Calibri"/>
          <w:sz w:val="28"/>
          <w:szCs w:val="28"/>
          <w:lang w:val="el-GR"/>
        </w:rPr>
        <w:t>βιοϊατρικές</w:t>
      </w:r>
      <w:proofErr w:type="spellEnd"/>
      <w:r w:rsidRPr="00407536">
        <w:rPr>
          <w:rFonts w:asciiTheme="majorHAnsi" w:hAnsiTheme="majorHAnsi" w:cs="Calibri"/>
          <w:sz w:val="28"/>
          <w:szCs w:val="28"/>
          <w:lang w:val="el-GR"/>
        </w:rPr>
        <w:t xml:space="preserve"> συνέπειες. </w:t>
      </w:r>
    </w:p>
    <w:p w:rsidR="00FA71EF" w:rsidRDefault="006126BF" w:rsidP="00745BAD">
      <w:pPr>
        <w:pStyle w:val="Default"/>
        <w:ind w:firstLine="993"/>
        <w:jc w:val="both"/>
        <w:rPr>
          <w:rFonts w:asciiTheme="majorHAnsi" w:hAnsiTheme="majorHAnsi" w:cs="Calibri"/>
          <w:bCs/>
          <w:sz w:val="28"/>
          <w:szCs w:val="28"/>
          <w:lang w:val="el-GR"/>
        </w:rPr>
      </w:pPr>
      <w:r w:rsidRPr="00FA71EF">
        <w:rPr>
          <w:rFonts w:asciiTheme="majorHAnsi" w:hAnsiTheme="majorHAnsi" w:cs="Calibri"/>
          <w:bCs/>
          <w:sz w:val="28"/>
          <w:szCs w:val="28"/>
          <w:lang w:val="el-GR"/>
        </w:rPr>
        <w:t xml:space="preserve">Αυτή η έρευνα σκοπεύει να </w:t>
      </w:r>
      <w:r w:rsidR="002A0397">
        <w:rPr>
          <w:rFonts w:asciiTheme="majorHAnsi" w:hAnsiTheme="majorHAnsi" w:cs="Calibri"/>
          <w:bCs/>
          <w:sz w:val="28"/>
          <w:szCs w:val="28"/>
          <w:lang w:val="el-GR"/>
        </w:rPr>
        <w:t>παρέχει</w:t>
      </w:r>
      <w:r w:rsidRPr="00FA71EF">
        <w:rPr>
          <w:rFonts w:asciiTheme="majorHAnsi" w:hAnsiTheme="majorHAnsi" w:cs="Calibri"/>
          <w:bCs/>
          <w:sz w:val="28"/>
          <w:szCs w:val="28"/>
          <w:lang w:val="el-GR"/>
        </w:rPr>
        <w:t xml:space="preserve"> μια γενική εικόνα πάνω στις διαφορετικές πρακτικές που εφαρμόζονται στις χώρες της Ευρώπης για την προστασία των δικαιωμάτων του παιδιού.</w:t>
      </w:r>
    </w:p>
    <w:p w:rsidR="006126BF" w:rsidRPr="00806CB9" w:rsidRDefault="006126BF" w:rsidP="00745BAD">
      <w:pPr>
        <w:pStyle w:val="Default"/>
        <w:ind w:firstLine="993"/>
        <w:jc w:val="both"/>
        <w:rPr>
          <w:rFonts w:asciiTheme="majorHAnsi" w:hAnsiTheme="majorHAnsi" w:cs="Calibri"/>
          <w:bCs/>
          <w:sz w:val="28"/>
          <w:szCs w:val="28"/>
          <w:lang w:val="el-GR"/>
        </w:rPr>
      </w:pPr>
      <w:r w:rsidRPr="00FA71EF">
        <w:rPr>
          <w:rFonts w:asciiTheme="majorHAnsi" w:hAnsiTheme="majorHAnsi" w:cs="Calibri"/>
          <w:bCs/>
          <w:sz w:val="28"/>
          <w:szCs w:val="28"/>
          <w:lang w:val="el-GR"/>
        </w:rPr>
        <w:t xml:space="preserve">Αυτή η μελέτη φανερώνει τη διαφορά αντιλήψεων μεταξύ των χωρών </w:t>
      </w:r>
      <w:r w:rsidR="002A0397">
        <w:rPr>
          <w:rFonts w:asciiTheme="majorHAnsi" w:hAnsiTheme="majorHAnsi" w:cs="Calibri"/>
          <w:bCs/>
          <w:sz w:val="28"/>
          <w:szCs w:val="28"/>
          <w:lang w:val="el-GR"/>
        </w:rPr>
        <w:t>όσον αφορά την προστασία του παιδιού,</w:t>
      </w:r>
      <w:r w:rsidR="00806CB9">
        <w:rPr>
          <w:rFonts w:asciiTheme="majorHAnsi" w:hAnsiTheme="majorHAnsi" w:cs="Calibri"/>
          <w:bCs/>
          <w:sz w:val="28"/>
          <w:szCs w:val="28"/>
          <w:lang w:val="el-GR"/>
        </w:rPr>
        <w:t xml:space="preserve"> που ποικίλουν από χώρα σε χώρα (</w:t>
      </w:r>
      <w:r w:rsidRPr="00FA71EF">
        <w:rPr>
          <w:rFonts w:asciiTheme="majorHAnsi" w:hAnsiTheme="majorHAnsi" w:cs="Calibri"/>
          <w:bCs/>
          <w:sz w:val="28"/>
          <w:szCs w:val="28"/>
          <w:lang w:val="el-GR"/>
        </w:rPr>
        <w:t xml:space="preserve">τη στιγμή που στον </w:t>
      </w:r>
      <w:r w:rsidR="003B3C36" w:rsidRPr="00FA71EF">
        <w:rPr>
          <w:rFonts w:asciiTheme="majorHAnsi" w:hAnsiTheme="majorHAnsi" w:cs="Calibri"/>
          <w:bCs/>
          <w:sz w:val="28"/>
          <w:szCs w:val="28"/>
          <w:lang w:val="el-GR"/>
        </w:rPr>
        <w:t>ιατρικό κόσμο ισχύουν κοινές κατευθυντήριες γραμμές</w:t>
      </w:r>
      <w:r w:rsidR="00806CB9">
        <w:rPr>
          <w:rFonts w:asciiTheme="majorHAnsi" w:hAnsiTheme="majorHAnsi" w:cs="Calibri"/>
          <w:bCs/>
          <w:sz w:val="28"/>
          <w:szCs w:val="28"/>
          <w:lang w:val="el-GR"/>
        </w:rPr>
        <w:t xml:space="preserve">) και υπάρχει επίσης παγκόσμια μια ανεπαρκής αντίληψη της σημασίας της αρχής της κοινής ανατροφής </w:t>
      </w:r>
      <w:r w:rsidR="003B3C36" w:rsidRPr="00FA71EF">
        <w:rPr>
          <w:rFonts w:asciiTheme="majorHAnsi" w:hAnsiTheme="majorHAnsi" w:cs="Calibri"/>
          <w:bCs/>
          <w:sz w:val="28"/>
          <w:szCs w:val="28"/>
          <w:lang w:val="el-GR"/>
        </w:rPr>
        <w:t>: Κατά κανόνα, ένας εκ των δύο γονέων απομακρύνεται από τη ζωή του παιδιού</w:t>
      </w:r>
      <w:r w:rsidR="00806CB9">
        <w:rPr>
          <w:rFonts w:asciiTheme="majorHAnsi" w:hAnsiTheme="majorHAnsi" w:cs="Calibri"/>
          <w:bCs/>
          <w:sz w:val="28"/>
          <w:szCs w:val="28"/>
          <w:lang w:val="el-GR"/>
        </w:rPr>
        <w:t xml:space="preserve"> σαν αποτέλεσμα μιας διάταξης</w:t>
      </w:r>
      <w:r w:rsidR="003B3C36" w:rsidRPr="00FA71EF">
        <w:rPr>
          <w:rFonts w:asciiTheme="majorHAnsi" w:hAnsiTheme="majorHAnsi" w:cs="Calibri"/>
          <w:bCs/>
          <w:sz w:val="28"/>
          <w:szCs w:val="28"/>
          <w:lang w:val="el-GR"/>
        </w:rPr>
        <w:t xml:space="preserve"> δικαστικής απόφασης. </w:t>
      </w:r>
    </w:p>
    <w:p w:rsidR="003B3C36" w:rsidRPr="00FA71EF" w:rsidRDefault="00806CB9" w:rsidP="00745BAD">
      <w:pPr>
        <w:pStyle w:val="Default"/>
        <w:ind w:firstLine="993"/>
        <w:jc w:val="both"/>
        <w:rPr>
          <w:rFonts w:asciiTheme="majorHAnsi" w:hAnsiTheme="majorHAnsi" w:cs="Calibri"/>
          <w:bCs/>
          <w:sz w:val="28"/>
          <w:szCs w:val="28"/>
          <w:lang w:val="el-GR"/>
        </w:rPr>
      </w:pPr>
      <w:r>
        <w:rPr>
          <w:rFonts w:asciiTheme="majorHAnsi" w:hAnsiTheme="majorHAnsi" w:cs="Calibri"/>
          <w:bCs/>
          <w:sz w:val="28"/>
          <w:szCs w:val="28"/>
          <w:lang w:val="el-GR"/>
        </w:rPr>
        <w:t>Μία</w:t>
      </w:r>
      <w:r w:rsidR="0038137E" w:rsidRPr="00FA71EF">
        <w:rPr>
          <w:rFonts w:asciiTheme="majorHAnsi" w:hAnsiTheme="majorHAnsi" w:cs="Calibri"/>
          <w:bCs/>
          <w:sz w:val="28"/>
          <w:szCs w:val="28"/>
          <w:lang w:val="el-GR"/>
        </w:rPr>
        <w:t xml:space="preserve"> παρέμβαση</w:t>
      </w:r>
      <w:r w:rsidR="003B3C36" w:rsidRPr="00FA71EF">
        <w:rPr>
          <w:rFonts w:asciiTheme="majorHAnsi" w:hAnsiTheme="majorHAnsi" w:cs="Calibri"/>
          <w:bCs/>
          <w:sz w:val="28"/>
          <w:szCs w:val="28"/>
          <w:lang w:val="el-GR"/>
        </w:rPr>
        <w:t xml:space="preserve"> </w:t>
      </w:r>
      <w:r>
        <w:rPr>
          <w:rFonts w:asciiTheme="majorHAnsi" w:hAnsiTheme="majorHAnsi" w:cs="Calibri"/>
          <w:bCs/>
          <w:sz w:val="28"/>
          <w:szCs w:val="28"/>
          <w:lang w:val="el-GR"/>
        </w:rPr>
        <w:t xml:space="preserve">των </w:t>
      </w:r>
      <w:r w:rsidR="0038137E" w:rsidRPr="00FA71EF">
        <w:rPr>
          <w:rFonts w:asciiTheme="majorHAnsi" w:hAnsiTheme="majorHAnsi" w:cs="Calibri"/>
          <w:bCs/>
          <w:sz w:val="28"/>
          <w:szCs w:val="28"/>
          <w:lang w:val="el-GR"/>
        </w:rPr>
        <w:t>θεσμικών οργάνων της ΕΕ με σκοπό να εξασφαλίσ</w:t>
      </w:r>
      <w:r>
        <w:rPr>
          <w:rFonts w:asciiTheme="majorHAnsi" w:hAnsiTheme="majorHAnsi" w:cs="Calibri"/>
          <w:bCs/>
          <w:sz w:val="28"/>
          <w:szCs w:val="28"/>
          <w:lang w:val="el-GR"/>
        </w:rPr>
        <w:t>ει</w:t>
      </w:r>
      <w:r w:rsidR="0038137E" w:rsidRPr="00FA71EF">
        <w:rPr>
          <w:rFonts w:asciiTheme="majorHAnsi" w:hAnsiTheme="majorHAnsi" w:cs="Calibri"/>
          <w:bCs/>
          <w:sz w:val="28"/>
          <w:szCs w:val="28"/>
          <w:lang w:val="el-GR"/>
        </w:rPr>
        <w:t xml:space="preserve"> την προστασία των δικαιωμάτων του παιδιού και να εναρμονίσ</w:t>
      </w:r>
      <w:r>
        <w:rPr>
          <w:rFonts w:asciiTheme="majorHAnsi" w:hAnsiTheme="majorHAnsi" w:cs="Calibri"/>
          <w:bCs/>
          <w:sz w:val="28"/>
          <w:szCs w:val="28"/>
          <w:lang w:val="el-GR"/>
        </w:rPr>
        <w:t>ει</w:t>
      </w:r>
      <w:r w:rsidR="0038137E" w:rsidRPr="00FA71EF">
        <w:rPr>
          <w:rFonts w:asciiTheme="majorHAnsi" w:hAnsiTheme="majorHAnsi" w:cs="Calibri"/>
          <w:bCs/>
          <w:sz w:val="28"/>
          <w:szCs w:val="28"/>
          <w:lang w:val="el-GR"/>
        </w:rPr>
        <w:t xml:space="preserve"> τις </w:t>
      </w:r>
      <w:r>
        <w:rPr>
          <w:rFonts w:asciiTheme="majorHAnsi" w:hAnsiTheme="majorHAnsi" w:cs="Calibri"/>
          <w:bCs/>
          <w:sz w:val="28"/>
          <w:szCs w:val="28"/>
          <w:lang w:val="el-GR"/>
        </w:rPr>
        <w:t xml:space="preserve">υπάρχουσες </w:t>
      </w:r>
      <w:r w:rsidR="0038137E" w:rsidRPr="00FA71EF">
        <w:rPr>
          <w:rFonts w:asciiTheme="majorHAnsi" w:hAnsiTheme="majorHAnsi" w:cs="Calibri"/>
          <w:bCs/>
          <w:sz w:val="28"/>
          <w:szCs w:val="28"/>
          <w:lang w:val="el-GR"/>
        </w:rPr>
        <w:t xml:space="preserve">καλές πρακτικές (όπως θα συνέβαινε στην ιατρική), </w:t>
      </w:r>
      <w:r w:rsidR="004F7F65" w:rsidRPr="00FA71EF">
        <w:rPr>
          <w:rFonts w:asciiTheme="majorHAnsi" w:hAnsiTheme="majorHAnsi" w:cs="Calibri"/>
          <w:bCs/>
          <w:sz w:val="28"/>
          <w:szCs w:val="28"/>
          <w:lang w:val="el-GR"/>
        </w:rPr>
        <w:t>αποτελεί</w:t>
      </w:r>
      <w:r w:rsidR="0038137E" w:rsidRPr="00FA71EF">
        <w:rPr>
          <w:rFonts w:asciiTheme="majorHAnsi" w:hAnsiTheme="majorHAnsi" w:cs="Calibri"/>
          <w:bCs/>
          <w:sz w:val="28"/>
          <w:szCs w:val="28"/>
          <w:lang w:val="el-GR"/>
        </w:rPr>
        <w:t xml:space="preserve"> </w:t>
      </w:r>
      <w:r w:rsidR="004F7F65" w:rsidRPr="00FA71EF">
        <w:rPr>
          <w:rFonts w:asciiTheme="majorHAnsi" w:hAnsiTheme="majorHAnsi" w:cs="Calibri"/>
          <w:bCs/>
          <w:sz w:val="28"/>
          <w:szCs w:val="28"/>
          <w:lang w:val="el-GR"/>
        </w:rPr>
        <w:t xml:space="preserve">συνεπώς επείγουσα ανάγκη.  Αναγκαία κρίνεται επίσης και η αντικατάσταση της τυπικής νομικής ορολογίας από μια επιστημονική γλώσσα, κατανοητή και εφαρμόσιμη από </w:t>
      </w:r>
      <w:r w:rsidR="003A5E9E" w:rsidRPr="00FA71EF">
        <w:rPr>
          <w:rFonts w:asciiTheme="majorHAnsi" w:hAnsiTheme="majorHAnsi" w:cs="Calibri"/>
          <w:bCs/>
          <w:sz w:val="28"/>
          <w:szCs w:val="28"/>
          <w:lang w:val="el-GR"/>
        </w:rPr>
        <w:t>όλα τα κράτη μέλη,</w:t>
      </w:r>
      <w:r w:rsidR="004F7F65" w:rsidRPr="00FA71EF">
        <w:rPr>
          <w:rFonts w:asciiTheme="majorHAnsi" w:hAnsiTheme="majorHAnsi" w:cs="Calibri"/>
          <w:bCs/>
          <w:sz w:val="28"/>
          <w:szCs w:val="28"/>
          <w:lang w:val="el-GR"/>
        </w:rPr>
        <w:t xml:space="preserve"> </w:t>
      </w:r>
      <w:r w:rsidR="003A5E9E" w:rsidRPr="00FA71EF">
        <w:rPr>
          <w:rFonts w:asciiTheme="majorHAnsi" w:hAnsiTheme="majorHAnsi" w:cs="Calibri"/>
          <w:bCs/>
          <w:sz w:val="28"/>
          <w:szCs w:val="28"/>
          <w:lang w:val="el-GR"/>
        </w:rPr>
        <w:t xml:space="preserve">ούτως ώστε να ενσωματωθεί στο νομικό τους σύστημα (για να αποφευχθεί η διάκριση ανάλογα με την εθνικότητα του παιδιού.) </w:t>
      </w:r>
    </w:p>
    <w:p w:rsidR="00745BAD" w:rsidRDefault="00745BAD" w:rsidP="00745BAD">
      <w:pPr>
        <w:pStyle w:val="Default"/>
        <w:ind w:firstLine="993"/>
        <w:jc w:val="both"/>
        <w:rPr>
          <w:rFonts w:asciiTheme="majorHAnsi" w:hAnsiTheme="majorHAnsi" w:cs="Calibri"/>
          <w:b/>
          <w:sz w:val="28"/>
          <w:szCs w:val="28"/>
          <w:lang w:val="el-GR"/>
        </w:rPr>
      </w:pPr>
    </w:p>
    <w:p w:rsidR="003A5E9E" w:rsidRPr="00FA71EF" w:rsidRDefault="003A5E9E" w:rsidP="00745BAD">
      <w:pPr>
        <w:pStyle w:val="Default"/>
        <w:ind w:firstLine="993"/>
        <w:jc w:val="both"/>
        <w:rPr>
          <w:rFonts w:asciiTheme="majorHAnsi" w:hAnsiTheme="majorHAnsi" w:cs="Calibri"/>
          <w:b/>
          <w:sz w:val="28"/>
          <w:szCs w:val="28"/>
          <w:lang w:val="el-GR"/>
        </w:rPr>
      </w:pPr>
      <w:r w:rsidRPr="00FA71EF">
        <w:rPr>
          <w:rFonts w:asciiTheme="majorHAnsi" w:hAnsiTheme="majorHAnsi" w:cs="Calibri"/>
          <w:b/>
          <w:sz w:val="28"/>
          <w:szCs w:val="28"/>
          <w:lang w:val="el-GR"/>
        </w:rPr>
        <w:t>Εισαγωγή</w:t>
      </w:r>
    </w:p>
    <w:p w:rsidR="00314E18" w:rsidRPr="00652C5B" w:rsidRDefault="00E207EA" w:rsidP="00745BAD">
      <w:pPr>
        <w:pStyle w:val="Default"/>
        <w:ind w:firstLine="993"/>
        <w:jc w:val="both"/>
        <w:rPr>
          <w:rFonts w:asciiTheme="majorHAnsi" w:hAnsiTheme="majorHAnsi" w:cs="Calibri"/>
          <w:color w:val="auto"/>
          <w:sz w:val="28"/>
          <w:szCs w:val="28"/>
          <w:lang w:val="el-GR"/>
        </w:rPr>
      </w:pPr>
      <w:r w:rsidRPr="00652C5B">
        <w:rPr>
          <w:rFonts w:asciiTheme="majorHAnsi" w:hAnsiTheme="majorHAnsi" w:cs="Calibri"/>
          <w:color w:val="auto"/>
          <w:sz w:val="28"/>
          <w:szCs w:val="28"/>
          <w:lang w:val="el-GR"/>
        </w:rPr>
        <w:t>Είναι γνωστό ότι ο ρόλος της πατρικής φιγούρας έχει τεράστι</w:t>
      </w:r>
      <w:r w:rsidR="00652C5B" w:rsidRPr="00652C5B">
        <w:rPr>
          <w:rFonts w:asciiTheme="majorHAnsi" w:hAnsiTheme="majorHAnsi" w:cs="Calibri"/>
          <w:color w:val="auto"/>
          <w:sz w:val="28"/>
          <w:szCs w:val="28"/>
          <w:lang w:val="el-GR"/>
        </w:rPr>
        <w:t>α</w:t>
      </w:r>
      <w:r w:rsidRPr="00652C5B">
        <w:rPr>
          <w:rFonts w:asciiTheme="majorHAnsi" w:hAnsiTheme="majorHAnsi" w:cs="Calibri"/>
          <w:color w:val="auto"/>
          <w:sz w:val="28"/>
          <w:szCs w:val="28"/>
          <w:lang w:val="el-GR"/>
        </w:rPr>
        <w:t xml:space="preserve"> επίδραση στην ψυχολογική και σωματική υγεία του παιδιού. Αυτό μπορεί να ανιχνευθεί αξιόπιστα </w:t>
      </w:r>
      <w:r w:rsidR="006542B5" w:rsidRPr="00652C5B">
        <w:rPr>
          <w:rFonts w:asciiTheme="majorHAnsi" w:hAnsiTheme="majorHAnsi" w:cs="Calibri"/>
          <w:color w:val="auto"/>
          <w:sz w:val="28"/>
          <w:szCs w:val="28"/>
          <w:lang w:val="el-GR"/>
        </w:rPr>
        <w:t xml:space="preserve">τόσο στο επίπεδο ικανοποίησης ζωής και στην ορμονική και βιολογική ισορροπία </w:t>
      </w:r>
      <w:r w:rsidR="00EC605E" w:rsidRPr="00652C5B">
        <w:rPr>
          <w:rFonts w:asciiTheme="majorHAnsi" w:hAnsiTheme="majorHAnsi" w:cs="Calibri"/>
          <w:color w:val="auto"/>
          <w:sz w:val="28"/>
          <w:szCs w:val="28"/>
          <w:lang w:val="el-GR"/>
        </w:rPr>
        <w:t xml:space="preserve">διαθέσεων </w:t>
      </w:r>
      <w:r w:rsidRPr="00652C5B">
        <w:rPr>
          <w:rFonts w:asciiTheme="majorHAnsi" w:hAnsiTheme="majorHAnsi" w:cs="Calibri"/>
          <w:color w:val="auto"/>
          <w:sz w:val="28"/>
          <w:szCs w:val="28"/>
          <w:lang w:val="el-GR"/>
        </w:rPr>
        <w:t>(</w:t>
      </w:r>
      <w:proofErr w:type="spellStart"/>
      <w:r w:rsidRPr="00652C5B">
        <w:rPr>
          <w:rFonts w:asciiTheme="majorHAnsi" w:hAnsiTheme="majorHAnsi" w:cs="Calibri"/>
          <w:color w:val="auto"/>
          <w:sz w:val="28"/>
          <w:szCs w:val="28"/>
          <w:lang w:val="el-GR"/>
        </w:rPr>
        <w:t>οκυτοκίνη</w:t>
      </w:r>
      <w:proofErr w:type="spellEnd"/>
      <w:r w:rsidRPr="00652C5B">
        <w:rPr>
          <w:rFonts w:asciiTheme="majorHAnsi" w:hAnsiTheme="majorHAnsi" w:cs="Calibri"/>
          <w:color w:val="auto"/>
          <w:sz w:val="28"/>
          <w:szCs w:val="28"/>
          <w:lang w:val="el-GR"/>
        </w:rPr>
        <w:t xml:space="preserve">, </w:t>
      </w:r>
      <w:proofErr w:type="spellStart"/>
      <w:r w:rsidRPr="00652C5B">
        <w:rPr>
          <w:rFonts w:asciiTheme="majorHAnsi" w:hAnsiTheme="majorHAnsi" w:cs="Calibri"/>
          <w:color w:val="auto"/>
          <w:sz w:val="28"/>
          <w:szCs w:val="28"/>
          <w:lang w:val="el-GR"/>
        </w:rPr>
        <w:t>κορτ</w:t>
      </w:r>
      <w:r w:rsidR="001327E3" w:rsidRPr="00652C5B">
        <w:rPr>
          <w:rFonts w:asciiTheme="majorHAnsi" w:hAnsiTheme="majorHAnsi" w:cs="Calibri"/>
          <w:color w:val="auto"/>
          <w:sz w:val="28"/>
          <w:szCs w:val="28"/>
          <w:lang w:val="el-GR"/>
        </w:rPr>
        <w:t>ι</w:t>
      </w:r>
      <w:r w:rsidRPr="00652C5B">
        <w:rPr>
          <w:rFonts w:asciiTheme="majorHAnsi" w:hAnsiTheme="majorHAnsi" w:cs="Calibri"/>
          <w:color w:val="auto"/>
          <w:sz w:val="28"/>
          <w:szCs w:val="28"/>
          <w:lang w:val="el-GR"/>
        </w:rPr>
        <w:t>ζόλη</w:t>
      </w:r>
      <w:proofErr w:type="spellEnd"/>
      <w:r w:rsidRPr="00652C5B">
        <w:rPr>
          <w:rFonts w:asciiTheme="majorHAnsi" w:hAnsiTheme="majorHAnsi" w:cs="Calibri"/>
          <w:color w:val="auto"/>
          <w:sz w:val="28"/>
          <w:szCs w:val="28"/>
          <w:lang w:val="el-GR"/>
        </w:rPr>
        <w:t xml:space="preserve">, </w:t>
      </w:r>
      <w:proofErr w:type="spellStart"/>
      <w:r w:rsidR="006542B5" w:rsidRPr="00652C5B">
        <w:rPr>
          <w:rFonts w:asciiTheme="majorHAnsi" w:hAnsiTheme="majorHAnsi" w:cs="Calibri"/>
          <w:color w:val="auto"/>
          <w:sz w:val="28"/>
          <w:szCs w:val="28"/>
          <w:lang w:val="el-GR"/>
        </w:rPr>
        <w:t>βα</w:t>
      </w:r>
      <w:r w:rsidR="001327E3" w:rsidRPr="00652C5B">
        <w:rPr>
          <w:rFonts w:asciiTheme="majorHAnsi" w:hAnsiTheme="majorHAnsi" w:cs="Calibri"/>
          <w:color w:val="auto"/>
          <w:sz w:val="28"/>
          <w:szCs w:val="28"/>
          <w:lang w:val="el-GR"/>
        </w:rPr>
        <w:t>ζ</w:t>
      </w:r>
      <w:r w:rsidR="006542B5" w:rsidRPr="00652C5B">
        <w:rPr>
          <w:rFonts w:asciiTheme="majorHAnsi" w:hAnsiTheme="majorHAnsi" w:cs="Calibri"/>
          <w:color w:val="auto"/>
          <w:sz w:val="28"/>
          <w:szCs w:val="28"/>
          <w:lang w:val="el-GR"/>
        </w:rPr>
        <w:t>οπρεσίνη</w:t>
      </w:r>
      <w:proofErr w:type="spellEnd"/>
      <w:r w:rsidR="006542B5" w:rsidRPr="00652C5B">
        <w:rPr>
          <w:rFonts w:asciiTheme="majorHAnsi" w:hAnsiTheme="majorHAnsi" w:cs="Calibri"/>
          <w:color w:val="auto"/>
          <w:sz w:val="28"/>
          <w:szCs w:val="28"/>
          <w:lang w:val="el-GR"/>
        </w:rPr>
        <w:t xml:space="preserve">, </w:t>
      </w:r>
      <w:r w:rsidR="00EC605E" w:rsidRPr="00652C5B">
        <w:rPr>
          <w:rFonts w:asciiTheme="majorHAnsi" w:hAnsiTheme="majorHAnsi" w:cs="Calibri"/>
          <w:color w:val="auto"/>
          <w:sz w:val="28"/>
          <w:szCs w:val="28"/>
          <w:lang w:val="el-GR"/>
        </w:rPr>
        <w:t>αυξητική</w:t>
      </w:r>
      <w:r w:rsidR="00652C5B" w:rsidRPr="00652C5B">
        <w:rPr>
          <w:rFonts w:asciiTheme="majorHAnsi" w:hAnsiTheme="majorHAnsi" w:cs="Calibri"/>
          <w:color w:val="auto"/>
          <w:sz w:val="28"/>
          <w:szCs w:val="28"/>
          <w:lang w:val="el-GR"/>
        </w:rPr>
        <w:t xml:space="preserve"> ορμόνη</w:t>
      </w:r>
      <w:r w:rsidR="006542B5" w:rsidRPr="00652C5B">
        <w:rPr>
          <w:rFonts w:asciiTheme="majorHAnsi" w:hAnsiTheme="majorHAnsi" w:cs="Calibri"/>
          <w:color w:val="auto"/>
          <w:sz w:val="28"/>
          <w:szCs w:val="28"/>
          <w:lang w:val="el-GR"/>
        </w:rPr>
        <w:t xml:space="preserve">, </w:t>
      </w:r>
      <w:r w:rsidR="006542B5" w:rsidRPr="00652C5B">
        <w:rPr>
          <w:rFonts w:asciiTheme="majorHAnsi" w:hAnsiTheme="majorHAnsi" w:cs="Calibri"/>
          <w:color w:val="auto"/>
          <w:sz w:val="28"/>
          <w:szCs w:val="28"/>
        </w:rPr>
        <w:t>CRP</w:t>
      </w:r>
      <w:r w:rsidR="006542B5" w:rsidRPr="00652C5B">
        <w:rPr>
          <w:rFonts w:asciiTheme="majorHAnsi" w:hAnsiTheme="majorHAnsi" w:cs="Calibri"/>
          <w:color w:val="auto"/>
          <w:sz w:val="28"/>
          <w:szCs w:val="28"/>
          <w:lang w:val="el-GR"/>
        </w:rPr>
        <w:t xml:space="preserve"> κ.α.) όσο και στην αύξηση της πιθανότητας</w:t>
      </w:r>
      <w:r w:rsidR="00EC605E" w:rsidRPr="00652C5B">
        <w:rPr>
          <w:rFonts w:asciiTheme="majorHAnsi" w:hAnsiTheme="majorHAnsi" w:cs="Calibri"/>
          <w:color w:val="auto"/>
          <w:sz w:val="28"/>
          <w:szCs w:val="28"/>
          <w:lang w:val="el-GR"/>
        </w:rPr>
        <w:t xml:space="preserve"> εκδηλώσεως</w:t>
      </w:r>
      <w:r w:rsidR="006542B5" w:rsidRPr="00652C5B">
        <w:rPr>
          <w:rFonts w:asciiTheme="majorHAnsi" w:hAnsiTheme="majorHAnsi" w:cs="Calibri"/>
          <w:color w:val="auto"/>
          <w:sz w:val="28"/>
          <w:szCs w:val="28"/>
          <w:lang w:val="el-GR"/>
        </w:rPr>
        <w:t xml:space="preserve"> κρίσεων πανικού στην ενήλικη ζωή, όπως επίσης και στις συνέπειες στη </w:t>
      </w:r>
      <w:proofErr w:type="spellStart"/>
      <w:r w:rsidR="006542B5" w:rsidRPr="00652C5B">
        <w:rPr>
          <w:rFonts w:asciiTheme="majorHAnsi" w:hAnsiTheme="majorHAnsi" w:cs="Calibri"/>
          <w:color w:val="auto"/>
          <w:sz w:val="28"/>
          <w:szCs w:val="28"/>
          <w:lang w:val="el-GR"/>
        </w:rPr>
        <w:t>χρωμοσ</w:t>
      </w:r>
      <w:r w:rsidR="00314E18" w:rsidRPr="00652C5B">
        <w:rPr>
          <w:rFonts w:asciiTheme="majorHAnsi" w:hAnsiTheme="majorHAnsi" w:cs="Calibri"/>
          <w:color w:val="auto"/>
          <w:sz w:val="28"/>
          <w:szCs w:val="28"/>
          <w:lang w:val="el-GR"/>
        </w:rPr>
        <w:t>ωμική</w:t>
      </w:r>
      <w:proofErr w:type="spellEnd"/>
      <w:r w:rsidR="00314E18" w:rsidRPr="00652C5B">
        <w:rPr>
          <w:rFonts w:asciiTheme="majorHAnsi" w:hAnsiTheme="majorHAnsi" w:cs="Calibri"/>
          <w:color w:val="auto"/>
          <w:sz w:val="28"/>
          <w:szCs w:val="28"/>
          <w:lang w:val="el-GR"/>
        </w:rPr>
        <w:t xml:space="preserve"> </w:t>
      </w:r>
      <w:r w:rsidR="00293505" w:rsidRPr="00652C5B">
        <w:rPr>
          <w:rFonts w:asciiTheme="majorHAnsi" w:hAnsiTheme="majorHAnsi" w:cs="Calibri"/>
          <w:color w:val="auto"/>
          <w:sz w:val="28"/>
          <w:szCs w:val="28"/>
          <w:lang w:val="el-GR"/>
        </w:rPr>
        <w:t>ακεραιότητα με πιθανές επιπτώσεις και στους απογόνους</w:t>
      </w:r>
      <w:r w:rsidR="00314E18" w:rsidRPr="00652C5B">
        <w:rPr>
          <w:rFonts w:asciiTheme="majorHAnsi" w:hAnsiTheme="majorHAnsi" w:cs="Calibri"/>
          <w:color w:val="auto"/>
          <w:sz w:val="28"/>
          <w:szCs w:val="28"/>
          <w:lang w:val="el-GR"/>
        </w:rPr>
        <w:t xml:space="preserve">. Από κοινωνικής σκοπιάς, υπάρχουν σαφή στοιχεία επιπτώσεων στην </w:t>
      </w:r>
      <w:r w:rsidR="00652C5B" w:rsidRPr="00652C5B">
        <w:rPr>
          <w:rFonts w:asciiTheme="majorHAnsi" w:hAnsiTheme="majorHAnsi" w:cs="Calibri"/>
          <w:color w:val="auto"/>
          <w:sz w:val="28"/>
          <w:szCs w:val="28"/>
          <w:lang w:val="el-GR"/>
        </w:rPr>
        <w:t xml:space="preserve">παιδική </w:t>
      </w:r>
      <w:r w:rsidR="00314E18" w:rsidRPr="00652C5B">
        <w:rPr>
          <w:rFonts w:asciiTheme="majorHAnsi" w:hAnsiTheme="majorHAnsi" w:cs="Calibri"/>
          <w:color w:val="auto"/>
          <w:sz w:val="28"/>
          <w:szCs w:val="28"/>
          <w:lang w:val="el-GR"/>
        </w:rPr>
        <w:t>εγκληματικότητα, στην εγκατάλειψη του σχολείου, στον εθισμό στο κάπνισμα, στην αύξηση των  ανεπιθύμητων</w:t>
      </w:r>
      <w:r w:rsidR="00293505" w:rsidRPr="00652C5B">
        <w:rPr>
          <w:rFonts w:asciiTheme="majorHAnsi" w:hAnsiTheme="majorHAnsi" w:cs="Calibri"/>
          <w:color w:val="auto"/>
          <w:sz w:val="28"/>
          <w:szCs w:val="28"/>
          <w:lang w:val="el-GR"/>
        </w:rPr>
        <w:t xml:space="preserve"> κυήσεων</w:t>
      </w:r>
      <w:r w:rsidR="00314E18" w:rsidRPr="00652C5B">
        <w:rPr>
          <w:rFonts w:asciiTheme="majorHAnsi" w:hAnsiTheme="majorHAnsi" w:cs="Calibri"/>
          <w:color w:val="auto"/>
          <w:sz w:val="28"/>
          <w:szCs w:val="28"/>
          <w:lang w:val="el-GR"/>
        </w:rPr>
        <w:t>, όπως επίσης και σε οικονομικό επίπεδο.</w:t>
      </w:r>
    </w:p>
    <w:p w:rsidR="00751118" w:rsidRPr="00FA71EF" w:rsidRDefault="00314E18" w:rsidP="00745BAD">
      <w:pPr>
        <w:pStyle w:val="Default"/>
        <w:ind w:firstLine="993"/>
        <w:jc w:val="both"/>
        <w:rPr>
          <w:rFonts w:asciiTheme="majorHAnsi" w:hAnsiTheme="majorHAnsi" w:cs="Calibri"/>
          <w:sz w:val="28"/>
          <w:szCs w:val="28"/>
          <w:lang w:val="el-GR"/>
        </w:rPr>
      </w:pPr>
      <w:r w:rsidRPr="00FA71EF">
        <w:rPr>
          <w:rFonts w:asciiTheme="majorHAnsi" w:hAnsiTheme="majorHAnsi" w:cs="Calibri"/>
          <w:sz w:val="28"/>
          <w:szCs w:val="28"/>
          <w:lang w:val="el-GR"/>
        </w:rPr>
        <w:t>Επιπρόσθετα και στα ζώα π</w:t>
      </w:r>
      <w:r w:rsidR="00751118" w:rsidRPr="00FA71EF">
        <w:rPr>
          <w:rFonts w:asciiTheme="majorHAnsi" w:hAnsiTheme="majorHAnsi" w:cs="Calibri"/>
          <w:sz w:val="28"/>
          <w:szCs w:val="28"/>
          <w:lang w:val="el-GR"/>
        </w:rPr>
        <w:t xml:space="preserve">αρουσιάζονται οι επιδράσεις της </w:t>
      </w:r>
      <w:proofErr w:type="spellStart"/>
      <w:r w:rsidR="00751118" w:rsidRPr="00FA71EF">
        <w:rPr>
          <w:rFonts w:asciiTheme="majorHAnsi" w:hAnsiTheme="majorHAnsi" w:cs="Calibri"/>
          <w:sz w:val="28"/>
          <w:szCs w:val="28"/>
          <w:lang w:val="el-GR"/>
        </w:rPr>
        <w:t>γονεϊκής</w:t>
      </w:r>
      <w:proofErr w:type="spellEnd"/>
      <w:r w:rsidR="00751118" w:rsidRPr="00FA71EF">
        <w:rPr>
          <w:rFonts w:asciiTheme="majorHAnsi" w:hAnsiTheme="majorHAnsi" w:cs="Calibri"/>
          <w:sz w:val="28"/>
          <w:szCs w:val="28"/>
          <w:lang w:val="el-GR"/>
        </w:rPr>
        <w:t xml:space="preserve"> φροντίδας και της απώλειας των γονέων στη</w:t>
      </w:r>
      <w:r w:rsidR="000473E0" w:rsidRPr="00FA71EF">
        <w:rPr>
          <w:rFonts w:asciiTheme="majorHAnsi" w:hAnsiTheme="majorHAnsi" w:cs="Calibri"/>
          <w:sz w:val="28"/>
          <w:szCs w:val="28"/>
          <w:lang w:val="el-GR"/>
        </w:rPr>
        <w:t>ν ευημερία των</w:t>
      </w:r>
      <w:r w:rsidR="001327E3" w:rsidRPr="00FA71EF">
        <w:rPr>
          <w:rFonts w:asciiTheme="majorHAnsi" w:hAnsiTheme="majorHAnsi" w:cs="Calibri"/>
          <w:sz w:val="28"/>
          <w:szCs w:val="28"/>
          <w:lang w:val="el-GR"/>
        </w:rPr>
        <w:t xml:space="preserve"> </w:t>
      </w:r>
      <w:r w:rsidR="001327E3" w:rsidRPr="00407536">
        <w:rPr>
          <w:rFonts w:asciiTheme="majorHAnsi" w:hAnsiTheme="majorHAnsi" w:cs="Calibri"/>
          <w:sz w:val="28"/>
          <w:szCs w:val="28"/>
          <w:lang w:val="el-GR"/>
        </w:rPr>
        <w:t>μικρών</w:t>
      </w:r>
      <w:r w:rsidR="00751118" w:rsidRPr="00FA71EF">
        <w:rPr>
          <w:rFonts w:asciiTheme="majorHAnsi" w:hAnsiTheme="majorHAnsi" w:cs="Calibri"/>
          <w:color w:val="FF0000"/>
          <w:sz w:val="28"/>
          <w:szCs w:val="28"/>
          <w:lang w:val="el-GR"/>
        </w:rPr>
        <w:t xml:space="preserve"> </w:t>
      </w:r>
      <w:r w:rsidR="00751118" w:rsidRPr="00FA71EF">
        <w:rPr>
          <w:rFonts w:asciiTheme="majorHAnsi" w:hAnsiTheme="majorHAnsi" w:cs="Calibri"/>
          <w:sz w:val="28"/>
          <w:szCs w:val="28"/>
          <w:lang w:val="el-GR"/>
        </w:rPr>
        <w:t>και στην οργανική ανάπτυξη του νευρικού συστήματος.</w:t>
      </w:r>
    </w:p>
    <w:p w:rsidR="00A837A7" w:rsidRPr="00FA71EF" w:rsidRDefault="00A837A7" w:rsidP="00745BAD">
      <w:pPr>
        <w:pStyle w:val="Default"/>
        <w:ind w:firstLine="993"/>
        <w:jc w:val="both"/>
        <w:rPr>
          <w:rFonts w:asciiTheme="majorHAnsi" w:hAnsiTheme="majorHAnsi" w:cs="Calibri"/>
          <w:sz w:val="28"/>
          <w:szCs w:val="28"/>
          <w:lang w:val="el-GR"/>
        </w:rPr>
      </w:pPr>
      <w:r w:rsidRPr="00FA71EF">
        <w:rPr>
          <w:rFonts w:asciiTheme="majorHAnsi" w:hAnsiTheme="majorHAnsi" w:cs="Calibri"/>
          <w:sz w:val="28"/>
          <w:szCs w:val="28"/>
          <w:lang w:val="el-GR"/>
        </w:rPr>
        <w:t>Ε</w:t>
      </w:r>
      <w:r w:rsidR="001327E3" w:rsidRPr="00FA71EF">
        <w:rPr>
          <w:rFonts w:asciiTheme="majorHAnsi" w:hAnsiTheme="majorHAnsi" w:cs="Calibri"/>
          <w:sz w:val="28"/>
          <w:szCs w:val="28"/>
          <w:lang w:val="el-GR"/>
        </w:rPr>
        <w:t xml:space="preserve">πομένως </w:t>
      </w:r>
      <w:r w:rsidRPr="00FA71EF">
        <w:rPr>
          <w:rFonts w:asciiTheme="majorHAnsi" w:hAnsiTheme="majorHAnsi" w:cs="Calibri"/>
          <w:sz w:val="28"/>
          <w:szCs w:val="28"/>
          <w:lang w:val="el-GR"/>
        </w:rPr>
        <w:t xml:space="preserve">δεν μπορούμε να περιορίσουμε αυτό το θέμα </w:t>
      </w:r>
      <w:r w:rsidR="001327E3" w:rsidRPr="00FA71EF">
        <w:rPr>
          <w:rFonts w:asciiTheme="majorHAnsi" w:hAnsiTheme="majorHAnsi" w:cs="Calibri"/>
          <w:sz w:val="28"/>
          <w:szCs w:val="28"/>
          <w:lang w:val="el-GR"/>
        </w:rPr>
        <w:t xml:space="preserve">αποκλειστικά </w:t>
      </w:r>
      <w:r w:rsidRPr="00FA71EF">
        <w:rPr>
          <w:rFonts w:asciiTheme="majorHAnsi" w:hAnsiTheme="majorHAnsi" w:cs="Calibri"/>
          <w:sz w:val="28"/>
          <w:szCs w:val="28"/>
          <w:lang w:val="el-GR"/>
        </w:rPr>
        <w:t>σ</w:t>
      </w:r>
      <w:r w:rsidR="001327E3" w:rsidRPr="00FA71EF">
        <w:rPr>
          <w:rFonts w:asciiTheme="majorHAnsi" w:hAnsiTheme="majorHAnsi" w:cs="Calibri"/>
          <w:sz w:val="28"/>
          <w:szCs w:val="28"/>
          <w:lang w:val="el-GR"/>
        </w:rPr>
        <w:t xml:space="preserve">το πεδίο του οικογενειακού δικαίου, </w:t>
      </w:r>
      <w:r w:rsidRPr="00FA71EF">
        <w:rPr>
          <w:rFonts w:asciiTheme="majorHAnsi" w:hAnsiTheme="majorHAnsi" w:cs="Calibri"/>
          <w:sz w:val="28"/>
          <w:szCs w:val="28"/>
          <w:lang w:val="el-GR"/>
        </w:rPr>
        <w:t>αλλά οφείλουμε να λάβουμε</w:t>
      </w:r>
      <w:r w:rsidR="001327E3" w:rsidRPr="00FA71EF">
        <w:rPr>
          <w:rFonts w:asciiTheme="majorHAnsi" w:hAnsiTheme="majorHAnsi" w:cs="Calibri"/>
          <w:sz w:val="28"/>
          <w:szCs w:val="28"/>
          <w:lang w:val="el-GR"/>
        </w:rPr>
        <w:t xml:space="preserve"> υπόψη ότι επίσης εμπλέκονται </w:t>
      </w:r>
      <w:proofErr w:type="spellStart"/>
      <w:r w:rsidRPr="00FA71EF">
        <w:rPr>
          <w:rFonts w:asciiTheme="majorHAnsi" w:hAnsiTheme="majorHAnsi" w:cs="Calibri"/>
          <w:sz w:val="28"/>
          <w:szCs w:val="28"/>
          <w:lang w:val="el-GR"/>
        </w:rPr>
        <w:t>β</w:t>
      </w:r>
      <w:r w:rsidR="001327E3" w:rsidRPr="00FA71EF">
        <w:rPr>
          <w:rFonts w:asciiTheme="majorHAnsi" w:hAnsiTheme="majorHAnsi" w:cs="Calibri"/>
          <w:sz w:val="28"/>
          <w:szCs w:val="28"/>
          <w:lang w:val="el-GR"/>
        </w:rPr>
        <w:t>ιοϊατ</w:t>
      </w:r>
      <w:r w:rsidRPr="00FA71EF">
        <w:rPr>
          <w:rFonts w:asciiTheme="majorHAnsi" w:hAnsiTheme="majorHAnsi" w:cs="Calibri"/>
          <w:sz w:val="28"/>
          <w:szCs w:val="28"/>
          <w:lang w:val="el-GR"/>
        </w:rPr>
        <w:t>ρικές</w:t>
      </w:r>
      <w:proofErr w:type="spellEnd"/>
      <w:r w:rsidR="001327E3" w:rsidRPr="00FA71EF">
        <w:rPr>
          <w:rFonts w:asciiTheme="majorHAnsi" w:hAnsiTheme="majorHAnsi" w:cs="Calibri"/>
          <w:sz w:val="28"/>
          <w:szCs w:val="28"/>
          <w:lang w:val="el-GR"/>
        </w:rPr>
        <w:t xml:space="preserve"> και ψυχολογικές πτυχές. </w:t>
      </w:r>
    </w:p>
    <w:p w:rsidR="00A837A7" w:rsidRPr="00FA71EF" w:rsidRDefault="00A837A7" w:rsidP="00745BAD">
      <w:pPr>
        <w:ind w:firstLine="993"/>
        <w:jc w:val="both"/>
        <w:rPr>
          <w:rFonts w:asciiTheme="majorHAnsi" w:hAnsiTheme="majorHAnsi" w:cs="Calibri"/>
          <w:color w:val="000000"/>
          <w:sz w:val="28"/>
          <w:szCs w:val="28"/>
          <w:lang w:val="el-GR" w:eastAsia="ja-JP"/>
        </w:rPr>
      </w:pPr>
      <w:r w:rsidRPr="00FA71EF">
        <w:rPr>
          <w:rFonts w:asciiTheme="majorHAnsi" w:hAnsiTheme="majorHAnsi" w:cs="Calibri"/>
          <w:color w:val="000000"/>
          <w:sz w:val="28"/>
          <w:szCs w:val="28"/>
          <w:lang w:val="el-GR" w:eastAsia="ja-JP"/>
        </w:rPr>
        <w:t xml:space="preserve">Δυστυχώς, συχνά το παιδί χάνει την επαφή με έναν από τους δύο γονείς. Στις βιομηχανικές χώρες, το γεγονός αυτό συνδέεται κυρίως με το διαζύγιο, τη γέννηση παιδιών εκτός γάμου ή με αλλαγές των συνθηκών συγκατοίκησης (οι γονείς δεν μοιράζονται το ίδιο σπίτι).  </w:t>
      </w:r>
    </w:p>
    <w:p w:rsidR="00A837A7" w:rsidRPr="00FA71EF" w:rsidRDefault="00A837A7" w:rsidP="00745BAD">
      <w:pPr>
        <w:pStyle w:val="Default"/>
        <w:ind w:firstLine="993"/>
        <w:jc w:val="both"/>
        <w:rPr>
          <w:rFonts w:asciiTheme="majorHAnsi" w:hAnsiTheme="majorHAnsi" w:cs="Calibri"/>
          <w:sz w:val="28"/>
          <w:szCs w:val="28"/>
          <w:lang w:val="el-GR"/>
        </w:rPr>
      </w:pPr>
    </w:p>
    <w:p w:rsidR="00A837A7" w:rsidRPr="00427DC3" w:rsidRDefault="00427DC3" w:rsidP="00745BAD">
      <w:pPr>
        <w:pStyle w:val="Default"/>
        <w:ind w:firstLine="993"/>
        <w:jc w:val="both"/>
        <w:rPr>
          <w:rFonts w:asciiTheme="majorHAnsi" w:hAnsiTheme="majorHAnsi" w:cs="Calibri"/>
          <w:color w:val="auto"/>
          <w:sz w:val="28"/>
          <w:szCs w:val="28"/>
          <w:lang w:val="el-GR"/>
        </w:rPr>
      </w:pPr>
      <w:r>
        <w:rPr>
          <w:rFonts w:asciiTheme="majorHAnsi" w:hAnsiTheme="majorHAnsi" w:cs="Calibri"/>
          <w:color w:val="auto"/>
          <w:sz w:val="28"/>
          <w:szCs w:val="28"/>
          <w:lang w:val="el-GR"/>
        </w:rPr>
        <w:t>Ο συγγραφέας</w:t>
      </w:r>
      <w:r w:rsidR="00A837A7" w:rsidRPr="00FA71EF">
        <w:rPr>
          <w:rFonts w:asciiTheme="majorHAnsi" w:hAnsiTheme="majorHAnsi" w:cs="Calibri"/>
          <w:color w:val="auto"/>
          <w:sz w:val="28"/>
          <w:szCs w:val="28"/>
          <w:lang w:val="el-GR"/>
        </w:rPr>
        <w:t xml:space="preserve"> επιδίωξε να παρέχει μια γενική επισκόπηση των διαφορετικών προσεγγίσεων από το ευρωπαϊκό νομικό σύστημα. Η διεξαγωγή αυτής της έρευνας κατέληξε να είναι πολύ περίπλοκη και αποκάλυψε πολύ ενδιαφέρουσες πληροφορίες σχετικά με την έλλειψη επίσημων δεδομένων σε πολλές χώρες (ιδίως</w:t>
      </w:r>
      <w:r w:rsidR="00DA7A21" w:rsidRPr="00FA71EF">
        <w:rPr>
          <w:rFonts w:asciiTheme="majorHAnsi" w:hAnsiTheme="majorHAnsi" w:cs="Calibri"/>
          <w:color w:val="auto"/>
          <w:sz w:val="28"/>
          <w:szCs w:val="28"/>
          <w:lang w:val="el-GR"/>
        </w:rPr>
        <w:t xml:space="preserve"> χώρες της Ανατολικής Ευρώπης). Έτσι αναγκαστικά βασίστηκε</w:t>
      </w:r>
      <w:r w:rsidR="00A837A7" w:rsidRPr="00FA71EF">
        <w:rPr>
          <w:rFonts w:asciiTheme="majorHAnsi" w:hAnsiTheme="majorHAnsi" w:cs="Calibri"/>
          <w:color w:val="auto"/>
          <w:sz w:val="28"/>
          <w:szCs w:val="28"/>
          <w:lang w:val="el-GR"/>
        </w:rPr>
        <w:t xml:space="preserve"> σε δεδομένα από τοπικές μελέτες. Από την άλλη πλευρά, σε ορισμένες περιπτώσεις, τα δεδομένα και οι πληροφορίες ήταν διαθέσιμα </w:t>
      </w:r>
      <w:r w:rsidR="00DA7A21" w:rsidRPr="00FA71EF">
        <w:rPr>
          <w:rFonts w:asciiTheme="majorHAnsi" w:hAnsiTheme="majorHAnsi" w:cs="Calibri"/>
          <w:color w:val="auto"/>
          <w:sz w:val="28"/>
          <w:szCs w:val="28"/>
          <w:lang w:val="el-GR"/>
        </w:rPr>
        <w:t xml:space="preserve">μόνο </w:t>
      </w:r>
      <w:r w:rsidR="00A837A7" w:rsidRPr="00FA71EF">
        <w:rPr>
          <w:rFonts w:asciiTheme="majorHAnsi" w:hAnsiTheme="majorHAnsi" w:cs="Calibri"/>
          <w:color w:val="auto"/>
          <w:sz w:val="28"/>
          <w:szCs w:val="28"/>
          <w:lang w:val="el-GR"/>
        </w:rPr>
        <w:t>στην εθνική γλώσσα και όχι στα Αγγλικά</w:t>
      </w:r>
      <w:r w:rsidR="00DA7A21" w:rsidRPr="00FA71EF">
        <w:rPr>
          <w:rFonts w:asciiTheme="majorHAnsi" w:hAnsiTheme="majorHAnsi" w:cs="Calibri"/>
          <w:color w:val="auto"/>
          <w:sz w:val="28"/>
          <w:szCs w:val="28"/>
          <w:lang w:val="el-GR"/>
        </w:rPr>
        <w:t xml:space="preserve">, καθιστώντας απαραίτητη τη συμμετοχή </w:t>
      </w:r>
      <w:r w:rsidR="00A837A7" w:rsidRPr="00FA71EF">
        <w:rPr>
          <w:rFonts w:asciiTheme="majorHAnsi" w:hAnsiTheme="majorHAnsi" w:cs="Calibri"/>
          <w:color w:val="auto"/>
          <w:sz w:val="28"/>
          <w:szCs w:val="28"/>
          <w:lang w:val="el-GR"/>
        </w:rPr>
        <w:t>των επαγγελματιών μεταφραστών</w:t>
      </w:r>
      <w:r w:rsidR="00DA7A21" w:rsidRPr="00FA71EF">
        <w:rPr>
          <w:rFonts w:asciiTheme="majorHAnsi" w:hAnsiTheme="majorHAnsi" w:cs="Calibri"/>
          <w:color w:val="auto"/>
          <w:sz w:val="28"/>
          <w:szCs w:val="28"/>
          <w:lang w:val="el-GR"/>
        </w:rPr>
        <w:t xml:space="preserve"> στο όλο εγχείρημα</w:t>
      </w:r>
      <w:r w:rsidR="00A837A7" w:rsidRPr="00FA71EF">
        <w:rPr>
          <w:rFonts w:asciiTheme="majorHAnsi" w:hAnsiTheme="majorHAnsi" w:cs="Calibri"/>
          <w:color w:val="auto"/>
          <w:sz w:val="28"/>
          <w:szCs w:val="28"/>
          <w:lang w:val="el-GR"/>
        </w:rPr>
        <w:t xml:space="preserve">. Η </w:t>
      </w:r>
      <w:r w:rsidR="00DA7A21" w:rsidRPr="00FA71EF">
        <w:rPr>
          <w:rFonts w:asciiTheme="majorHAnsi" w:hAnsiTheme="majorHAnsi" w:cs="Calibri"/>
          <w:color w:val="auto"/>
          <w:sz w:val="28"/>
          <w:szCs w:val="28"/>
          <w:lang w:val="el-GR"/>
        </w:rPr>
        <w:t>συ</w:t>
      </w:r>
      <w:r w:rsidR="006E1A00" w:rsidRPr="00FA71EF">
        <w:rPr>
          <w:rFonts w:asciiTheme="majorHAnsi" w:hAnsiTheme="majorHAnsi" w:cs="Calibri"/>
          <w:color w:val="auto"/>
          <w:sz w:val="28"/>
          <w:szCs w:val="28"/>
          <w:lang w:val="el-GR"/>
        </w:rPr>
        <w:t>νεργασία</w:t>
      </w:r>
      <w:r w:rsidR="00A837A7" w:rsidRPr="00FA71EF">
        <w:rPr>
          <w:rFonts w:asciiTheme="majorHAnsi" w:hAnsiTheme="majorHAnsi" w:cs="Calibri"/>
          <w:color w:val="auto"/>
          <w:sz w:val="28"/>
          <w:szCs w:val="28"/>
          <w:lang w:val="el-GR"/>
        </w:rPr>
        <w:t xml:space="preserve"> επαγγελματιών μεταφραστών υπήρξε θεμελιώδους σημασίας, λόγω της ανάγκης </w:t>
      </w:r>
      <w:r w:rsidR="00DA7A21" w:rsidRPr="00FA71EF">
        <w:rPr>
          <w:rFonts w:asciiTheme="majorHAnsi" w:hAnsiTheme="majorHAnsi" w:cs="Calibri"/>
          <w:color w:val="auto"/>
          <w:sz w:val="28"/>
          <w:szCs w:val="28"/>
          <w:lang w:val="el-GR"/>
        </w:rPr>
        <w:t xml:space="preserve">να συγκριθούν </w:t>
      </w:r>
      <w:r w:rsidR="00A837A7" w:rsidRPr="00FA71EF">
        <w:rPr>
          <w:rFonts w:asciiTheme="majorHAnsi" w:hAnsiTheme="majorHAnsi" w:cs="Calibri"/>
          <w:color w:val="auto"/>
          <w:sz w:val="28"/>
          <w:szCs w:val="28"/>
          <w:lang w:val="el-GR"/>
        </w:rPr>
        <w:t xml:space="preserve">διαφορετικά πολιτιστικά συστήματα, διαφορετικές ορολογίες και </w:t>
      </w:r>
      <w:r w:rsidR="00A837A7" w:rsidRPr="00427DC3">
        <w:rPr>
          <w:rFonts w:asciiTheme="majorHAnsi" w:hAnsiTheme="majorHAnsi" w:cs="Calibri"/>
          <w:color w:val="auto"/>
          <w:sz w:val="28"/>
          <w:szCs w:val="28"/>
          <w:lang w:val="el-GR"/>
        </w:rPr>
        <w:t>διαφορετ</w:t>
      </w:r>
      <w:r w:rsidR="006E1A00" w:rsidRPr="00427DC3">
        <w:rPr>
          <w:rFonts w:asciiTheme="majorHAnsi" w:hAnsiTheme="majorHAnsi" w:cs="Calibri"/>
          <w:color w:val="auto"/>
          <w:sz w:val="28"/>
          <w:szCs w:val="28"/>
          <w:lang w:val="el-GR"/>
        </w:rPr>
        <w:t>ικά υπόβαθρα νομικών πλαισίων</w:t>
      </w:r>
      <w:r w:rsidR="00A837A7" w:rsidRPr="00427DC3">
        <w:rPr>
          <w:rFonts w:asciiTheme="majorHAnsi" w:hAnsiTheme="majorHAnsi" w:cs="Calibri"/>
          <w:color w:val="auto"/>
          <w:sz w:val="28"/>
          <w:szCs w:val="28"/>
          <w:lang w:val="el-GR"/>
        </w:rPr>
        <w:t xml:space="preserve">. Επιπλέον, </w:t>
      </w:r>
      <w:r w:rsidR="006E1A00" w:rsidRPr="00427DC3">
        <w:rPr>
          <w:rFonts w:asciiTheme="majorHAnsi" w:hAnsiTheme="majorHAnsi" w:cs="Calibri"/>
          <w:color w:val="auto"/>
          <w:sz w:val="28"/>
          <w:szCs w:val="28"/>
          <w:lang w:val="el-GR"/>
        </w:rPr>
        <w:t xml:space="preserve">τα ανύπαντρα </w:t>
      </w:r>
      <w:r w:rsidR="00A837A7" w:rsidRPr="00427DC3">
        <w:rPr>
          <w:rFonts w:asciiTheme="majorHAnsi" w:hAnsiTheme="majorHAnsi" w:cs="Calibri"/>
          <w:color w:val="auto"/>
          <w:sz w:val="28"/>
          <w:szCs w:val="28"/>
          <w:lang w:val="el-GR"/>
        </w:rPr>
        <w:t xml:space="preserve">ζευγάρια τείνουν να μην </w:t>
      </w:r>
      <w:r w:rsidR="006E1A00" w:rsidRPr="00427DC3">
        <w:rPr>
          <w:rFonts w:asciiTheme="majorHAnsi" w:hAnsiTheme="majorHAnsi" w:cs="Calibri"/>
          <w:color w:val="auto"/>
          <w:sz w:val="28"/>
          <w:szCs w:val="28"/>
          <w:lang w:val="el-GR"/>
        </w:rPr>
        <w:t>απευθύνονται στα δικαστήρια</w:t>
      </w:r>
      <w:r w:rsidR="00A837A7" w:rsidRPr="00427DC3">
        <w:rPr>
          <w:rFonts w:asciiTheme="majorHAnsi" w:hAnsiTheme="majorHAnsi" w:cs="Calibri"/>
          <w:color w:val="auto"/>
          <w:sz w:val="28"/>
          <w:szCs w:val="28"/>
          <w:lang w:val="el-GR"/>
        </w:rPr>
        <w:t xml:space="preserve"> για λύσεις σε οικογενειακά ζητήματα. </w:t>
      </w:r>
      <w:r w:rsidR="006E1A00" w:rsidRPr="00427DC3">
        <w:rPr>
          <w:rFonts w:asciiTheme="majorHAnsi" w:hAnsiTheme="majorHAnsi" w:cs="Calibri"/>
          <w:color w:val="auto"/>
          <w:sz w:val="28"/>
          <w:szCs w:val="28"/>
          <w:lang w:val="el-GR"/>
        </w:rPr>
        <w:t>Επιπρόσθετα</w:t>
      </w:r>
      <w:r w:rsidR="00A837A7" w:rsidRPr="00427DC3">
        <w:rPr>
          <w:rFonts w:asciiTheme="majorHAnsi" w:hAnsiTheme="majorHAnsi" w:cs="Calibri"/>
          <w:color w:val="auto"/>
          <w:sz w:val="28"/>
          <w:szCs w:val="28"/>
          <w:lang w:val="el-GR"/>
        </w:rPr>
        <w:t xml:space="preserve">, κάθε τοπική διοίκηση τείνει να δημοσιεύει επίσημα στοιχεία που φαίνεται να </w:t>
      </w:r>
      <w:r w:rsidR="00F43EFB" w:rsidRPr="00427DC3">
        <w:rPr>
          <w:rFonts w:asciiTheme="majorHAnsi" w:hAnsiTheme="majorHAnsi" w:cs="Calibri"/>
          <w:color w:val="auto"/>
          <w:sz w:val="28"/>
          <w:szCs w:val="28"/>
          <w:lang w:val="el-GR"/>
        </w:rPr>
        <w:t>έρχονται</w:t>
      </w:r>
      <w:r w:rsidR="00A837A7" w:rsidRPr="00427DC3">
        <w:rPr>
          <w:rFonts w:asciiTheme="majorHAnsi" w:hAnsiTheme="majorHAnsi" w:cs="Calibri"/>
          <w:color w:val="auto"/>
          <w:sz w:val="28"/>
          <w:szCs w:val="28"/>
          <w:lang w:val="el-GR"/>
        </w:rPr>
        <w:t xml:space="preserve"> σε αντίθεση με την πραγματική κατάσταση που καθορίζεται με την εφαρμογή του νόμου.  </w:t>
      </w:r>
    </w:p>
    <w:p w:rsidR="00A837A7" w:rsidRPr="00FA71EF" w:rsidRDefault="00A837A7" w:rsidP="00745BAD">
      <w:pPr>
        <w:pStyle w:val="Default"/>
        <w:ind w:firstLine="993"/>
        <w:jc w:val="both"/>
        <w:rPr>
          <w:rFonts w:asciiTheme="majorHAnsi" w:hAnsiTheme="majorHAnsi" w:cs="Calibri"/>
          <w:color w:val="auto"/>
          <w:sz w:val="28"/>
          <w:szCs w:val="28"/>
          <w:lang w:val="el-GR"/>
        </w:rPr>
      </w:pPr>
    </w:p>
    <w:p w:rsidR="006E1A00" w:rsidRPr="00427DC3" w:rsidRDefault="006E1A00" w:rsidP="00745BAD">
      <w:pPr>
        <w:pStyle w:val="Default"/>
        <w:ind w:firstLine="993"/>
        <w:jc w:val="both"/>
        <w:rPr>
          <w:rFonts w:asciiTheme="majorHAnsi" w:hAnsiTheme="majorHAnsi" w:cs="Calibri"/>
          <w:color w:val="auto"/>
          <w:sz w:val="28"/>
          <w:szCs w:val="28"/>
          <w:lang w:val="el-GR"/>
        </w:rPr>
      </w:pPr>
      <w:r w:rsidRPr="00427DC3">
        <w:rPr>
          <w:rFonts w:asciiTheme="majorHAnsi" w:hAnsiTheme="majorHAnsi" w:cs="Calibri"/>
          <w:color w:val="auto"/>
          <w:sz w:val="28"/>
          <w:szCs w:val="28"/>
          <w:lang w:val="el-GR"/>
        </w:rPr>
        <w:t>Κατ' αυτή την έννοια, η ιταλική περίπτωση είναι εντυπωσιακή (αν και δεν είναι μοναδική): από τη μία πλευρά, υπάρχει επίσημα «ειδυλλιακός» νόμος εξασφαλίζοντας στα παιδιά το δικαίωμα να διατηρ</w:t>
      </w:r>
      <w:r w:rsidR="00F43EFB" w:rsidRPr="00427DC3">
        <w:rPr>
          <w:rFonts w:asciiTheme="majorHAnsi" w:hAnsiTheme="majorHAnsi" w:cs="Calibri"/>
          <w:color w:val="auto"/>
          <w:sz w:val="28"/>
          <w:szCs w:val="28"/>
          <w:lang w:val="el-GR"/>
        </w:rPr>
        <w:t>ήσουν</w:t>
      </w:r>
      <w:r w:rsidRPr="00427DC3">
        <w:rPr>
          <w:rFonts w:asciiTheme="majorHAnsi" w:hAnsiTheme="majorHAnsi" w:cs="Calibri"/>
          <w:color w:val="auto"/>
          <w:sz w:val="28"/>
          <w:szCs w:val="28"/>
          <w:lang w:val="el-GR"/>
        </w:rPr>
        <w:t xml:space="preserve"> σημαντικές και σταθερές σχέσεις με τους δύο γονείς μετά το διαζύγιο/χωρισμό (κοινή γονική μέριμνα</w:t>
      </w:r>
      <w:r w:rsidR="00DB6AC5" w:rsidRPr="00427DC3">
        <w:rPr>
          <w:rFonts w:asciiTheme="majorHAnsi" w:hAnsiTheme="majorHAnsi" w:cs="Calibri"/>
          <w:color w:val="auto"/>
          <w:sz w:val="28"/>
          <w:szCs w:val="28"/>
          <w:lang w:val="el-GR"/>
        </w:rPr>
        <w:t xml:space="preserve"> είναι εφαρμόζεται επίσημα </w:t>
      </w:r>
      <w:r w:rsidRPr="00427DC3">
        <w:rPr>
          <w:rFonts w:asciiTheme="majorHAnsi" w:hAnsiTheme="majorHAnsi" w:cs="Calibri"/>
          <w:color w:val="auto"/>
          <w:sz w:val="28"/>
          <w:szCs w:val="28"/>
          <w:lang w:val="el-GR"/>
        </w:rPr>
        <w:t>στο 89% των περιπτώσεων). Αλλά η κατάτμηση του χρόνου</w:t>
      </w:r>
      <w:r w:rsidR="00DB6AC5" w:rsidRPr="00427DC3">
        <w:rPr>
          <w:rFonts w:asciiTheme="majorHAnsi" w:hAnsiTheme="majorHAnsi" w:cs="Calibri"/>
          <w:color w:val="auto"/>
          <w:sz w:val="28"/>
          <w:szCs w:val="28"/>
          <w:lang w:val="el-GR"/>
        </w:rPr>
        <w:t xml:space="preserve"> μεταξύ των γονέων είναι 83% με</w:t>
      </w:r>
      <w:r w:rsidRPr="00427DC3">
        <w:rPr>
          <w:rFonts w:asciiTheme="majorHAnsi" w:hAnsiTheme="majorHAnsi" w:cs="Calibri"/>
          <w:color w:val="auto"/>
          <w:sz w:val="28"/>
          <w:szCs w:val="28"/>
          <w:lang w:val="el-GR"/>
        </w:rPr>
        <w:t xml:space="preserve"> </w:t>
      </w:r>
      <w:r w:rsidR="00DB6AC5" w:rsidRPr="00427DC3">
        <w:rPr>
          <w:rFonts w:asciiTheme="majorHAnsi" w:hAnsiTheme="majorHAnsi" w:cs="Calibri"/>
          <w:color w:val="auto"/>
          <w:sz w:val="28"/>
          <w:szCs w:val="28"/>
          <w:lang w:val="el-GR"/>
        </w:rPr>
        <w:t>τον «κύριο γονέα</w:t>
      </w:r>
      <w:r w:rsidRPr="00427DC3">
        <w:rPr>
          <w:rFonts w:asciiTheme="majorHAnsi" w:hAnsiTheme="majorHAnsi" w:cs="Calibri"/>
          <w:color w:val="auto"/>
          <w:sz w:val="28"/>
          <w:szCs w:val="28"/>
          <w:lang w:val="el-GR"/>
        </w:rPr>
        <w:t xml:space="preserve">» και 17% </w:t>
      </w:r>
      <w:r w:rsidR="00DB6AC5" w:rsidRPr="00427DC3">
        <w:rPr>
          <w:rFonts w:asciiTheme="majorHAnsi" w:hAnsiTheme="majorHAnsi" w:cs="Calibri"/>
          <w:color w:val="auto"/>
          <w:sz w:val="28"/>
          <w:szCs w:val="28"/>
          <w:lang w:val="el-GR"/>
        </w:rPr>
        <w:t>με</w:t>
      </w:r>
      <w:r w:rsidRPr="00427DC3">
        <w:rPr>
          <w:rFonts w:asciiTheme="majorHAnsi" w:hAnsiTheme="majorHAnsi" w:cs="Calibri"/>
          <w:color w:val="auto"/>
          <w:sz w:val="28"/>
          <w:szCs w:val="28"/>
          <w:lang w:val="el-GR"/>
        </w:rPr>
        <w:t xml:space="preserve"> τον «λιγότερ</w:t>
      </w:r>
      <w:r w:rsidR="00DB6AC5" w:rsidRPr="00427DC3">
        <w:rPr>
          <w:rFonts w:asciiTheme="majorHAnsi" w:hAnsiTheme="majorHAnsi" w:cs="Calibri"/>
          <w:color w:val="auto"/>
          <w:sz w:val="28"/>
          <w:szCs w:val="28"/>
          <w:lang w:val="el-GR"/>
        </w:rPr>
        <w:t>ο συμμετέχο</w:t>
      </w:r>
      <w:r w:rsidRPr="00427DC3">
        <w:rPr>
          <w:rFonts w:asciiTheme="majorHAnsi" w:hAnsiTheme="majorHAnsi" w:cs="Calibri"/>
          <w:color w:val="auto"/>
          <w:sz w:val="28"/>
          <w:szCs w:val="28"/>
          <w:lang w:val="el-GR"/>
        </w:rPr>
        <w:t>ν</w:t>
      </w:r>
      <w:r w:rsidR="00DB6AC5" w:rsidRPr="00427DC3">
        <w:rPr>
          <w:rFonts w:asciiTheme="majorHAnsi" w:hAnsiTheme="majorHAnsi" w:cs="Calibri"/>
          <w:color w:val="auto"/>
          <w:sz w:val="28"/>
          <w:szCs w:val="28"/>
          <w:lang w:val="el-GR"/>
        </w:rPr>
        <w:t>τα</w:t>
      </w:r>
      <w:r w:rsidRPr="00427DC3">
        <w:rPr>
          <w:rFonts w:asciiTheme="majorHAnsi" w:hAnsiTheme="majorHAnsi" w:cs="Calibri"/>
          <w:color w:val="auto"/>
          <w:sz w:val="28"/>
          <w:szCs w:val="28"/>
          <w:lang w:val="el-GR"/>
        </w:rPr>
        <w:t xml:space="preserve"> γονέα</w:t>
      </w:r>
      <w:r w:rsidR="00DB6AC5" w:rsidRPr="00427DC3">
        <w:rPr>
          <w:rFonts w:asciiTheme="majorHAnsi" w:hAnsiTheme="majorHAnsi" w:cs="Calibri"/>
          <w:color w:val="auto"/>
          <w:sz w:val="28"/>
          <w:szCs w:val="28"/>
          <w:lang w:val="el-GR"/>
        </w:rPr>
        <w:t xml:space="preserve">» (που ονομάζεται επίσης “Γονέας </w:t>
      </w:r>
      <w:r w:rsidR="00DB6AC5" w:rsidRPr="00427DC3">
        <w:rPr>
          <w:rFonts w:asciiTheme="majorHAnsi" w:hAnsiTheme="majorHAnsi" w:cs="Calibri"/>
          <w:color w:val="auto"/>
          <w:sz w:val="28"/>
          <w:szCs w:val="28"/>
        </w:rPr>
        <w:t>B</w:t>
      </w:r>
      <w:r w:rsidR="00DB6AC5" w:rsidRPr="00427DC3">
        <w:rPr>
          <w:rFonts w:asciiTheme="majorHAnsi" w:hAnsiTheme="majorHAnsi" w:cs="Calibri"/>
          <w:color w:val="auto"/>
          <w:sz w:val="28"/>
          <w:szCs w:val="28"/>
          <w:lang w:val="el-GR"/>
        </w:rPr>
        <w:t>”): αλλά αυτή η</w:t>
      </w:r>
      <w:r w:rsidRPr="00427DC3">
        <w:rPr>
          <w:rFonts w:asciiTheme="majorHAnsi" w:hAnsiTheme="majorHAnsi" w:cs="Calibri"/>
          <w:color w:val="auto"/>
          <w:sz w:val="28"/>
          <w:szCs w:val="28"/>
          <w:lang w:val="el-GR"/>
        </w:rPr>
        <w:t xml:space="preserve"> κατάσταση δεν </w:t>
      </w:r>
      <w:r w:rsidR="00DB6AC5" w:rsidRPr="00427DC3">
        <w:rPr>
          <w:rFonts w:asciiTheme="majorHAnsi" w:hAnsiTheme="majorHAnsi" w:cs="Calibri"/>
          <w:color w:val="auto"/>
          <w:sz w:val="28"/>
          <w:szCs w:val="28"/>
          <w:lang w:val="el-GR"/>
        </w:rPr>
        <w:t>αντικατοπτρίζεται</w:t>
      </w:r>
      <w:r w:rsidRPr="00427DC3">
        <w:rPr>
          <w:rFonts w:asciiTheme="majorHAnsi" w:hAnsiTheme="majorHAnsi" w:cs="Calibri"/>
          <w:color w:val="auto"/>
          <w:sz w:val="28"/>
          <w:szCs w:val="28"/>
          <w:lang w:val="el-GR"/>
        </w:rPr>
        <w:t xml:space="preserve"> στην πραγματικότητα δεδομένου ότι </w:t>
      </w:r>
      <w:r w:rsidR="00DB6AC5" w:rsidRPr="00427DC3">
        <w:rPr>
          <w:rFonts w:asciiTheme="majorHAnsi" w:hAnsiTheme="majorHAnsi" w:cs="Calibri"/>
          <w:color w:val="auto"/>
          <w:sz w:val="28"/>
          <w:szCs w:val="28"/>
          <w:lang w:val="el-GR"/>
        </w:rPr>
        <w:t>η</w:t>
      </w:r>
      <w:r w:rsidRPr="00427DC3">
        <w:rPr>
          <w:rFonts w:asciiTheme="majorHAnsi" w:hAnsiTheme="majorHAnsi" w:cs="Calibri"/>
          <w:color w:val="auto"/>
          <w:sz w:val="28"/>
          <w:szCs w:val="28"/>
          <w:lang w:val="el-GR"/>
        </w:rPr>
        <w:t xml:space="preserve"> </w:t>
      </w:r>
      <w:r w:rsidR="00427DC3" w:rsidRPr="00427DC3">
        <w:rPr>
          <w:rFonts w:asciiTheme="majorHAnsi" w:hAnsiTheme="majorHAnsi" w:cs="Calibri"/>
          <w:color w:val="auto"/>
          <w:sz w:val="28"/>
          <w:szCs w:val="28"/>
          <w:lang w:val="el-GR"/>
        </w:rPr>
        <w:t xml:space="preserve">κατανομή του </w:t>
      </w:r>
      <w:r w:rsidRPr="00427DC3">
        <w:rPr>
          <w:rFonts w:asciiTheme="majorHAnsi" w:hAnsiTheme="majorHAnsi" w:cs="Calibri"/>
          <w:color w:val="auto"/>
          <w:sz w:val="28"/>
          <w:szCs w:val="28"/>
          <w:lang w:val="el-GR"/>
        </w:rPr>
        <w:t xml:space="preserve">χρόνου συχνά είναι διαφορετική από ό, τι μαρτυρείται από </w:t>
      </w:r>
      <w:r w:rsidR="00DB6AC5" w:rsidRPr="00427DC3">
        <w:rPr>
          <w:rFonts w:asciiTheme="majorHAnsi" w:hAnsiTheme="majorHAnsi" w:cs="Calibri"/>
          <w:color w:val="auto"/>
          <w:sz w:val="28"/>
          <w:szCs w:val="28"/>
          <w:lang w:val="el-GR"/>
        </w:rPr>
        <w:t xml:space="preserve">τα </w:t>
      </w:r>
      <w:r w:rsidRPr="00427DC3">
        <w:rPr>
          <w:rFonts w:asciiTheme="majorHAnsi" w:hAnsiTheme="majorHAnsi" w:cs="Calibri"/>
          <w:color w:val="auto"/>
          <w:sz w:val="28"/>
          <w:szCs w:val="28"/>
          <w:lang w:val="el-GR"/>
        </w:rPr>
        <w:t xml:space="preserve">επίσημα στοιχεία. Για το λόγο αυτό </w:t>
      </w:r>
      <w:r w:rsidR="00DB6AC5" w:rsidRPr="00427DC3">
        <w:rPr>
          <w:rFonts w:asciiTheme="majorHAnsi" w:hAnsiTheme="majorHAnsi" w:cs="Calibri"/>
          <w:color w:val="auto"/>
          <w:sz w:val="28"/>
          <w:szCs w:val="28"/>
          <w:lang w:val="el-GR"/>
        </w:rPr>
        <w:t xml:space="preserve">η </w:t>
      </w:r>
      <w:r w:rsidRPr="00427DC3">
        <w:rPr>
          <w:rFonts w:asciiTheme="majorHAnsi" w:hAnsiTheme="majorHAnsi" w:cs="Calibri"/>
          <w:color w:val="auto"/>
          <w:sz w:val="28"/>
          <w:szCs w:val="28"/>
          <w:lang w:val="el-GR"/>
        </w:rPr>
        <w:t xml:space="preserve">Ιταλία έχει καταδικαστεί </w:t>
      </w:r>
      <w:r w:rsidR="00DB6AC5" w:rsidRPr="00427DC3">
        <w:rPr>
          <w:rFonts w:asciiTheme="majorHAnsi" w:hAnsiTheme="majorHAnsi" w:cs="Calibri"/>
          <w:color w:val="auto"/>
          <w:sz w:val="28"/>
          <w:szCs w:val="28"/>
          <w:lang w:val="el-GR"/>
        </w:rPr>
        <w:t>επανειλημμένα</w:t>
      </w:r>
      <w:r w:rsidRPr="00427DC3">
        <w:rPr>
          <w:rFonts w:asciiTheme="majorHAnsi" w:hAnsiTheme="majorHAnsi" w:cs="Calibri"/>
          <w:color w:val="auto"/>
          <w:sz w:val="28"/>
          <w:szCs w:val="28"/>
          <w:lang w:val="el-GR"/>
        </w:rPr>
        <w:t xml:space="preserve"> από το Ευρωπαϊκό Δικαστήριο του Στρασβούργου για</w:t>
      </w:r>
      <w:r w:rsidR="00340ABB" w:rsidRPr="00427DC3">
        <w:rPr>
          <w:rFonts w:asciiTheme="majorHAnsi" w:hAnsiTheme="majorHAnsi" w:cs="Calibri"/>
          <w:color w:val="auto"/>
          <w:sz w:val="28"/>
          <w:szCs w:val="28"/>
          <w:lang w:val="el-GR"/>
        </w:rPr>
        <w:t>τί δεν προστατεύει</w:t>
      </w:r>
      <w:r w:rsidRPr="00427DC3">
        <w:rPr>
          <w:rFonts w:asciiTheme="majorHAnsi" w:hAnsiTheme="majorHAnsi" w:cs="Calibri"/>
          <w:color w:val="auto"/>
          <w:sz w:val="28"/>
          <w:szCs w:val="28"/>
          <w:lang w:val="el-GR"/>
        </w:rPr>
        <w:t xml:space="preserve"> σωσ</w:t>
      </w:r>
      <w:r w:rsidR="00DB6AC5" w:rsidRPr="00427DC3">
        <w:rPr>
          <w:rFonts w:asciiTheme="majorHAnsi" w:hAnsiTheme="majorHAnsi" w:cs="Calibri"/>
          <w:color w:val="auto"/>
          <w:sz w:val="28"/>
          <w:szCs w:val="28"/>
          <w:lang w:val="el-GR"/>
        </w:rPr>
        <w:t>τά τη σχέση μεταξύ παιδιού και διαζευγμένων γονέων</w:t>
      </w:r>
      <w:r w:rsidRPr="00427DC3">
        <w:rPr>
          <w:rFonts w:asciiTheme="majorHAnsi" w:hAnsiTheme="majorHAnsi" w:cs="Calibri"/>
          <w:color w:val="auto"/>
          <w:sz w:val="28"/>
          <w:szCs w:val="28"/>
          <w:lang w:val="el-GR"/>
        </w:rPr>
        <w:t xml:space="preserve">. Περίπου 1 </w:t>
      </w:r>
      <w:r w:rsidR="00340ABB" w:rsidRPr="00427DC3">
        <w:rPr>
          <w:rFonts w:asciiTheme="majorHAnsi" w:hAnsiTheme="majorHAnsi" w:cs="Calibri"/>
          <w:color w:val="auto"/>
          <w:sz w:val="28"/>
          <w:szCs w:val="28"/>
          <w:lang w:val="el-GR"/>
        </w:rPr>
        <w:t>στα 3 παιδιά δε</w:t>
      </w:r>
      <w:r w:rsidRPr="00427DC3">
        <w:rPr>
          <w:rFonts w:asciiTheme="majorHAnsi" w:hAnsiTheme="majorHAnsi" w:cs="Calibri"/>
          <w:color w:val="auto"/>
          <w:sz w:val="28"/>
          <w:szCs w:val="28"/>
          <w:lang w:val="el-GR"/>
        </w:rPr>
        <w:t xml:space="preserve">ν έχει σταθερή σχέση με έναν από τους γονείς του μετά το διαζύγιο ή το χωρισμό. </w:t>
      </w:r>
      <w:r w:rsidR="00340ABB" w:rsidRPr="00427DC3">
        <w:rPr>
          <w:rFonts w:asciiTheme="majorHAnsi" w:hAnsiTheme="majorHAnsi" w:cs="Calibri"/>
          <w:color w:val="auto"/>
          <w:sz w:val="28"/>
          <w:szCs w:val="28"/>
          <w:lang w:val="el-GR"/>
        </w:rPr>
        <w:t>Η ε</w:t>
      </w:r>
      <w:r w:rsidRPr="00427DC3">
        <w:rPr>
          <w:rFonts w:asciiTheme="majorHAnsi" w:hAnsiTheme="majorHAnsi" w:cs="Calibri"/>
          <w:color w:val="auto"/>
          <w:sz w:val="28"/>
          <w:szCs w:val="28"/>
          <w:lang w:val="el-GR"/>
        </w:rPr>
        <w:t xml:space="preserve">υρωβουλευτής </w:t>
      </w:r>
      <w:r w:rsidRPr="00427DC3">
        <w:rPr>
          <w:rFonts w:asciiTheme="majorHAnsi" w:hAnsiTheme="majorHAnsi" w:cs="Calibri"/>
          <w:color w:val="auto"/>
          <w:sz w:val="28"/>
          <w:szCs w:val="28"/>
        </w:rPr>
        <w:t>Roberta</w:t>
      </w:r>
      <w:r w:rsidRPr="00427DC3">
        <w:rPr>
          <w:rFonts w:asciiTheme="majorHAnsi" w:hAnsiTheme="majorHAnsi" w:cs="Calibri"/>
          <w:color w:val="auto"/>
          <w:sz w:val="28"/>
          <w:szCs w:val="28"/>
          <w:lang w:val="el-GR"/>
        </w:rPr>
        <w:t xml:space="preserve"> </w:t>
      </w:r>
      <w:proofErr w:type="spellStart"/>
      <w:r w:rsidRPr="00427DC3">
        <w:rPr>
          <w:rFonts w:asciiTheme="majorHAnsi" w:hAnsiTheme="majorHAnsi" w:cs="Calibri"/>
          <w:color w:val="auto"/>
          <w:sz w:val="28"/>
          <w:szCs w:val="28"/>
        </w:rPr>
        <w:t>Angelilli</w:t>
      </w:r>
      <w:proofErr w:type="spellEnd"/>
      <w:r w:rsidRPr="00427DC3">
        <w:rPr>
          <w:rFonts w:asciiTheme="majorHAnsi" w:hAnsiTheme="majorHAnsi" w:cs="Calibri"/>
          <w:color w:val="auto"/>
          <w:sz w:val="28"/>
          <w:szCs w:val="28"/>
          <w:lang w:val="el-GR"/>
        </w:rPr>
        <w:t xml:space="preserve"> υπέβαλε μια γραπτή ερώτηση (</w:t>
      </w:r>
      <w:r w:rsidRPr="00427DC3">
        <w:rPr>
          <w:rFonts w:asciiTheme="majorHAnsi" w:hAnsiTheme="majorHAnsi" w:cs="Calibri"/>
          <w:color w:val="auto"/>
          <w:sz w:val="28"/>
          <w:szCs w:val="28"/>
        </w:rPr>
        <w:t>E</w:t>
      </w:r>
      <w:r w:rsidRPr="00427DC3">
        <w:rPr>
          <w:rFonts w:asciiTheme="majorHAnsi" w:hAnsiTheme="majorHAnsi" w:cs="Calibri"/>
          <w:color w:val="auto"/>
          <w:sz w:val="28"/>
          <w:szCs w:val="28"/>
          <w:lang w:val="el-GR"/>
        </w:rPr>
        <w:t xml:space="preserve">-000713/2013) </w:t>
      </w:r>
      <w:r w:rsidR="00340ABB" w:rsidRPr="00427DC3">
        <w:rPr>
          <w:rFonts w:asciiTheme="majorHAnsi" w:hAnsiTheme="majorHAnsi" w:cs="Calibri"/>
          <w:color w:val="auto"/>
          <w:sz w:val="28"/>
          <w:szCs w:val="28"/>
          <w:lang w:val="el-GR"/>
        </w:rPr>
        <w:t>στην Ευρωπαϊκή Επιτροπή</w:t>
      </w:r>
      <w:r w:rsidRPr="00427DC3">
        <w:rPr>
          <w:rFonts w:asciiTheme="majorHAnsi" w:hAnsiTheme="majorHAnsi" w:cs="Calibri"/>
          <w:color w:val="auto"/>
          <w:sz w:val="28"/>
          <w:szCs w:val="28"/>
          <w:lang w:val="el-GR"/>
        </w:rPr>
        <w:t xml:space="preserve"> σχετικά με αυτό το ζήτημα, και η Ευρωπαϊκή Επιτρ</w:t>
      </w:r>
      <w:r w:rsidR="00340ABB" w:rsidRPr="00427DC3">
        <w:rPr>
          <w:rFonts w:asciiTheme="majorHAnsi" w:hAnsiTheme="majorHAnsi" w:cs="Calibri"/>
          <w:color w:val="auto"/>
          <w:sz w:val="28"/>
          <w:szCs w:val="28"/>
          <w:lang w:val="el-GR"/>
        </w:rPr>
        <w:t>οπή στην απάντησή της παραδέχτηκε ότι στην πραγματικότητα δεν έχει καθόλου πληροφορίες</w:t>
      </w:r>
      <w:r w:rsidRPr="00427DC3">
        <w:rPr>
          <w:rFonts w:asciiTheme="majorHAnsi" w:hAnsiTheme="majorHAnsi" w:cs="Calibri"/>
          <w:color w:val="auto"/>
          <w:sz w:val="28"/>
          <w:szCs w:val="28"/>
          <w:lang w:val="el-GR"/>
        </w:rPr>
        <w:t xml:space="preserve"> και δεδομένα σχετικά με τις μελέτες και τις βέλτιστες πρακτικές όσον αφορά την κοινή επιμέλεια των παιδιών ή / και </w:t>
      </w:r>
      <w:r w:rsidR="00427DC3" w:rsidRPr="00427DC3">
        <w:rPr>
          <w:rFonts w:asciiTheme="majorHAnsi" w:hAnsiTheme="majorHAnsi" w:cs="Calibri"/>
          <w:color w:val="auto"/>
          <w:sz w:val="28"/>
          <w:szCs w:val="28"/>
          <w:lang w:val="el-GR"/>
        </w:rPr>
        <w:t>εξίσου κοινή ανατροφή παιδιών.</w:t>
      </w:r>
      <w:r w:rsidRPr="00427DC3">
        <w:rPr>
          <w:rFonts w:asciiTheme="majorHAnsi" w:hAnsiTheme="majorHAnsi" w:cs="Calibri"/>
          <w:color w:val="auto"/>
          <w:sz w:val="28"/>
          <w:szCs w:val="28"/>
          <w:lang w:val="el-GR"/>
        </w:rPr>
        <w:t xml:space="preserve">. Το Ευρωπαϊκό Συμβούλιο δήλωσε επίσης ότι ο ορισμός της «κοινής επιμέλειας» </w:t>
      </w:r>
      <w:r w:rsidR="00F914E4" w:rsidRPr="00427DC3">
        <w:rPr>
          <w:rFonts w:asciiTheme="majorHAnsi" w:hAnsiTheme="majorHAnsi" w:cs="Calibri"/>
          <w:color w:val="auto"/>
          <w:sz w:val="28"/>
          <w:szCs w:val="28"/>
          <w:lang w:val="el-GR"/>
        </w:rPr>
        <w:t>πρέπει να προσδιορίζεται σύμφωνα με</w:t>
      </w:r>
      <w:r w:rsidRPr="00427DC3">
        <w:rPr>
          <w:rFonts w:asciiTheme="majorHAnsi" w:hAnsiTheme="majorHAnsi" w:cs="Calibri"/>
          <w:color w:val="auto"/>
          <w:sz w:val="28"/>
          <w:szCs w:val="28"/>
          <w:lang w:val="el-GR"/>
        </w:rPr>
        <w:t xml:space="preserve"> το εθνικό οικογενειακό δίκαιο, δεδομένου ότι δεν αφορά το φάσμα των αρμοδιοτήτων της Ευρωπαϊκής Ένωσης (</w:t>
      </w:r>
      <w:r w:rsidR="00F914E4" w:rsidRPr="00427DC3">
        <w:rPr>
          <w:rFonts w:asciiTheme="majorHAnsi" w:hAnsiTheme="majorHAnsi" w:cs="Calibri"/>
          <w:color w:val="auto"/>
          <w:sz w:val="28"/>
          <w:szCs w:val="28"/>
          <w:lang w:val="el-GR"/>
        </w:rPr>
        <w:t xml:space="preserve">Για </w:t>
      </w:r>
      <w:r w:rsidRPr="00427DC3">
        <w:rPr>
          <w:rFonts w:asciiTheme="majorHAnsi" w:hAnsiTheme="majorHAnsi" w:cs="Calibri"/>
          <w:color w:val="auto"/>
          <w:sz w:val="28"/>
          <w:szCs w:val="28"/>
          <w:lang w:val="el-GR"/>
        </w:rPr>
        <w:t>αυτό πρέπει να ρυθμίζ</w:t>
      </w:r>
      <w:r w:rsidR="00F914E4" w:rsidRPr="00427DC3">
        <w:rPr>
          <w:rFonts w:asciiTheme="majorHAnsi" w:hAnsiTheme="majorHAnsi" w:cs="Calibri"/>
          <w:color w:val="auto"/>
          <w:sz w:val="28"/>
          <w:szCs w:val="28"/>
          <w:lang w:val="el-GR"/>
        </w:rPr>
        <w:t>ε</w:t>
      </w:r>
      <w:r w:rsidRPr="00427DC3">
        <w:rPr>
          <w:rFonts w:asciiTheme="majorHAnsi" w:hAnsiTheme="majorHAnsi" w:cs="Calibri"/>
          <w:color w:val="auto"/>
          <w:sz w:val="28"/>
          <w:szCs w:val="28"/>
          <w:lang w:val="el-GR"/>
        </w:rPr>
        <w:t>ται σύμφωνα με το εθνικό κανονιστικό</w:t>
      </w:r>
      <w:r w:rsidR="00F914E4" w:rsidRPr="00427DC3">
        <w:rPr>
          <w:rFonts w:asciiTheme="majorHAnsi" w:hAnsiTheme="majorHAnsi" w:cs="Calibri"/>
          <w:color w:val="auto"/>
          <w:sz w:val="28"/>
          <w:szCs w:val="28"/>
          <w:lang w:val="el-GR"/>
        </w:rPr>
        <w:t>/νομικό</w:t>
      </w:r>
      <w:r w:rsidRPr="00427DC3">
        <w:rPr>
          <w:rFonts w:asciiTheme="majorHAnsi" w:hAnsiTheme="majorHAnsi" w:cs="Calibri"/>
          <w:color w:val="auto"/>
          <w:sz w:val="28"/>
          <w:szCs w:val="28"/>
          <w:lang w:val="el-GR"/>
        </w:rPr>
        <w:t xml:space="preserve"> πλαίσιο τ</w:t>
      </w:r>
      <w:r w:rsidR="00F914E4" w:rsidRPr="00427DC3">
        <w:rPr>
          <w:rFonts w:asciiTheme="majorHAnsi" w:hAnsiTheme="majorHAnsi" w:cs="Calibri"/>
          <w:color w:val="auto"/>
          <w:sz w:val="28"/>
          <w:szCs w:val="28"/>
          <w:lang w:val="el-GR"/>
        </w:rPr>
        <w:t>ων κρατών μελών</w:t>
      </w:r>
      <w:r w:rsidRPr="00427DC3">
        <w:rPr>
          <w:rFonts w:asciiTheme="majorHAnsi" w:hAnsiTheme="majorHAnsi" w:cs="Calibri"/>
          <w:color w:val="auto"/>
          <w:sz w:val="28"/>
          <w:szCs w:val="28"/>
          <w:lang w:val="el-GR"/>
        </w:rPr>
        <w:t xml:space="preserve">).  </w:t>
      </w:r>
    </w:p>
    <w:p w:rsidR="006E1A00" w:rsidRPr="00427DC3" w:rsidRDefault="006E1A00" w:rsidP="00745BAD">
      <w:pPr>
        <w:pStyle w:val="Default"/>
        <w:ind w:firstLine="993"/>
        <w:jc w:val="both"/>
        <w:rPr>
          <w:rFonts w:asciiTheme="majorHAnsi" w:hAnsiTheme="majorHAnsi" w:cs="Calibri"/>
          <w:color w:val="auto"/>
          <w:sz w:val="28"/>
          <w:szCs w:val="28"/>
          <w:lang w:val="el-GR"/>
        </w:rPr>
      </w:pPr>
    </w:p>
    <w:p w:rsidR="00F914E4" w:rsidRPr="00427DC3" w:rsidRDefault="00F914E4" w:rsidP="00745BAD">
      <w:pPr>
        <w:pStyle w:val="Default"/>
        <w:ind w:firstLine="993"/>
        <w:jc w:val="both"/>
        <w:rPr>
          <w:rFonts w:asciiTheme="majorHAnsi" w:hAnsiTheme="majorHAnsi" w:cs="Calibri"/>
          <w:color w:val="auto"/>
          <w:sz w:val="28"/>
          <w:szCs w:val="28"/>
          <w:lang w:val="el-GR"/>
        </w:rPr>
      </w:pPr>
      <w:r w:rsidRPr="00427DC3">
        <w:rPr>
          <w:rFonts w:asciiTheme="majorHAnsi" w:hAnsiTheme="majorHAnsi" w:cs="Calibri"/>
          <w:color w:val="auto"/>
          <w:sz w:val="28"/>
          <w:szCs w:val="28"/>
          <w:lang w:val="el-GR"/>
        </w:rPr>
        <w:t xml:space="preserve">Σύμφωνα με την ΕΕ, </w:t>
      </w:r>
      <w:r w:rsidR="006F510F" w:rsidRPr="00427DC3">
        <w:rPr>
          <w:rFonts w:asciiTheme="majorHAnsi" w:hAnsiTheme="majorHAnsi" w:cs="Calibri"/>
          <w:color w:val="auto"/>
          <w:sz w:val="28"/>
          <w:szCs w:val="28"/>
          <w:lang w:val="el-GR"/>
        </w:rPr>
        <w:t>έτσι εξηγείται</w:t>
      </w:r>
      <w:r w:rsidRPr="00427DC3">
        <w:rPr>
          <w:rFonts w:asciiTheme="majorHAnsi" w:hAnsiTheme="majorHAnsi" w:cs="Calibri"/>
          <w:color w:val="auto"/>
          <w:sz w:val="28"/>
          <w:szCs w:val="28"/>
          <w:lang w:val="el-GR"/>
        </w:rPr>
        <w:t xml:space="preserve"> γιατί υπάρχουν ακόμα αξιοσημείωτες διαφορές μεταξύ των εθνικών νομοθεσιών όσον αφορά τον ορισμό της έννοιας «κοινή επιμέλεια» και την εφαρμογή </w:t>
      </w:r>
      <w:r w:rsidR="006F510F" w:rsidRPr="00427DC3">
        <w:rPr>
          <w:rFonts w:asciiTheme="majorHAnsi" w:hAnsiTheme="majorHAnsi" w:cs="Calibri"/>
          <w:color w:val="auto"/>
          <w:sz w:val="28"/>
          <w:szCs w:val="28"/>
          <w:lang w:val="el-GR"/>
        </w:rPr>
        <w:t xml:space="preserve">της </w:t>
      </w:r>
      <w:r w:rsidRPr="00427DC3">
        <w:rPr>
          <w:rFonts w:asciiTheme="majorHAnsi" w:hAnsiTheme="majorHAnsi" w:cs="Calibri"/>
          <w:color w:val="auto"/>
          <w:sz w:val="28"/>
          <w:szCs w:val="28"/>
          <w:lang w:val="el-GR"/>
        </w:rPr>
        <w:t xml:space="preserve">σε πραγματικές καταστάσεις.  </w:t>
      </w:r>
    </w:p>
    <w:p w:rsidR="006F510F" w:rsidRPr="00FA71EF" w:rsidRDefault="006F510F" w:rsidP="00745BAD">
      <w:pPr>
        <w:pStyle w:val="Default"/>
        <w:ind w:firstLine="993"/>
        <w:jc w:val="both"/>
        <w:rPr>
          <w:rFonts w:asciiTheme="majorHAnsi" w:hAnsiTheme="majorHAnsi" w:cs="Calibri"/>
          <w:color w:val="auto"/>
          <w:sz w:val="28"/>
          <w:szCs w:val="28"/>
          <w:lang w:val="el-GR"/>
        </w:rPr>
      </w:pPr>
    </w:p>
    <w:p w:rsidR="006126BF" w:rsidRPr="00407536" w:rsidRDefault="006126BF" w:rsidP="00745BAD">
      <w:pPr>
        <w:pStyle w:val="Default"/>
        <w:ind w:firstLine="993"/>
        <w:jc w:val="both"/>
        <w:rPr>
          <w:rFonts w:asciiTheme="majorHAnsi" w:hAnsiTheme="majorHAnsi" w:cs="Calibri"/>
          <w:color w:val="auto"/>
          <w:sz w:val="28"/>
          <w:szCs w:val="28"/>
        </w:rPr>
      </w:pPr>
      <w:r w:rsidRPr="00407536">
        <w:rPr>
          <w:rFonts w:asciiTheme="majorHAnsi" w:hAnsiTheme="majorHAnsi" w:cs="Calibri"/>
          <w:color w:val="auto"/>
          <w:sz w:val="28"/>
          <w:szCs w:val="28"/>
        </w:rPr>
        <w:t xml:space="preserve">A later question by Hon. Sonia </w:t>
      </w:r>
      <w:proofErr w:type="spellStart"/>
      <w:r w:rsidRPr="00407536">
        <w:rPr>
          <w:rFonts w:asciiTheme="majorHAnsi" w:hAnsiTheme="majorHAnsi" w:cs="Calibri"/>
          <w:color w:val="auto"/>
          <w:sz w:val="28"/>
          <w:szCs w:val="28"/>
        </w:rPr>
        <w:t>Alfano</w:t>
      </w:r>
      <w:proofErr w:type="spellEnd"/>
      <w:r w:rsidRPr="00407536">
        <w:rPr>
          <w:rFonts w:asciiTheme="majorHAnsi" w:hAnsiTheme="majorHAnsi" w:cs="Calibri"/>
          <w:color w:val="auto"/>
          <w:sz w:val="28"/>
          <w:szCs w:val="28"/>
        </w:rPr>
        <w:t xml:space="preserve"> has pointed out that the </w:t>
      </w:r>
      <w:proofErr w:type="spellStart"/>
      <w:r w:rsidRPr="00407536">
        <w:rPr>
          <w:rFonts w:asciiTheme="majorHAnsi" w:hAnsiTheme="majorHAnsi" w:cs="Calibri"/>
          <w:color w:val="auto"/>
          <w:sz w:val="28"/>
          <w:szCs w:val="28"/>
        </w:rPr>
        <w:t>italian</w:t>
      </w:r>
      <w:proofErr w:type="spellEnd"/>
      <w:r w:rsidRPr="00407536">
        <w:rPr>
          <w:rFonts w:asciiTheme="majorHAnsi" w:hAnsiTheme="majorHAnsi" w:cs="Calibri"/>
          <w:color w:val="auto"/>
          <w:sz w:val="28"/>
          <w:szCs w:val="28"/>
        </w:rPr>
        <w:t xml:space="preserve"> </w:t>
      </w:r>
      <w:proofErr w:type="spellStart"/>
      <w:r w:rsidRPr="00407536">
        <w:rPr>
          <w:rFonts w:asciiTheme="majorHAnsi" w:hAnsiTheme="majorHAnsi" w:cs="Calibri"/>
          <w:color w:val="auto"/>
          <w:sz w:val="28"/>
          <w:szCs w:val="28"/>
        </w:rPr>
        <w:t>paediatrician</w:t>
      </w:r>
      <w:proofErr w:type="spellEnd"/>
      <w:r w:rsidRPr="00407536">
        <w:rPr>
          <w:rFonts w:asciiTheme="majorHAnsi" w:hAnsiTheme="majorHAnsi" w:cs="Calibri"/>
          <w:color w:val="auto"/>
          <w:sz w:val="28"/>
          <w:szCs w:val="28"/>
        </w:rPr>
        <w:t xml:space="preserve">, </w:t>
      </w:r>
      <w:proofErr w:type="spellStart"/>
      <w:r w:rsidRPr="00407536">
        <w:rPr>
          <w:rFonts w:asciiTheme="majorHAnsi" w:hAnsiTheme="majorHAnsi" w:cs="Calibri"/>
          <w:color w:val="auto"/>
          <w:sz w:val="28"/>
          <w:szCs w:val="28"/>
        </w:rPr>
        <w:t>Vittorio</w:t>
      </w:r>
      <w:proofErr w:type="spellEnd"/>
      <w:r w:rsidRPr="00407536">
        <w:rPr>
          <w:rFonts w:asciiTheme="majorHAnsi" w:hAnsiTheme="majorHAnsi" w:cs="Calibri"/>
          <w:color w:val="auto"/>
          <w:sz w:val="28"/>
          <w:szCs w:val="28"/>
        </w:rPr>
        <w:t xml:space="preserve"> </w:t>
      </w:r>
      <w:proofErr w:type="spellStart"/>
      <w:r w:rsidRPr="00407536">
        <w:rPr>
          <w:rFonts w:asciiTheme="majorHAnsi" w:hAnsiTheme="majorHAnsi" w:cs="Calibri"/>
          <w:color w:val="auto"/>
          <w:sz w:val="28"/>
          <w:szCs w:val="28"/>
        </w:rPr>
        <w:t>Vezzetti</w:t>
      </w:r>
      <w:proofErr w:type="spellEnd"/>
      <w:r w:rsidRPr="00407536">
        <w:rPr>
          <w:rFonts w:asciiTheme="majorHAnsi" w:hAnsiTheme="majorHAnsi" w:cs="Calibri"/>
          <w:color w:val="auto"/>
          <w:sz w:val="28"/>
          <w:szCs w:val="28"/>
        </w:rPr>
        <w:t xml:space="preserve">, has shown that the loss of a parent or difficulties caused by parental separation can have both immediate and long-term effects on children’s health. This new question has therefore highlighted that it is clear that this subject — far from being seen as an issue specific to family law, as in the case of maintenance and the allocation of the family home — has to be tackled using a more universal scientific language that each legal system will then be able to transpose independently in accordance with its own methods. In the end Hon. </w:t>
      </w:r>
      <w:proofErr w:type="spellStart"/>
      <w:r w:rsidRPr="00407536">
        <w:rPr>
          <w:rFonts w:asciiTheme="majorHAnsi" w:hAnsiTheme="majorHAnsi" w:cs="Calibri"/>
          <w:color w:val="auto"/>
          <w:sz w:val="28"/>
          <w:szCs w:val="28"/>
        </w:rPr>
        <w:t>Alfano</w:t>
      </w:r>
      <w:proofErr w:type="spellEnd"/>
      <w:r w:rsidRPr="00407536">
        <w:rPr>
          <w:rFonts w:asciiTheme="majorHAnsi" w:hAnsiTheme="majorHAnsi" w:cs="Calibri"/>
          <w:color w:val="auto"/>
          <w:sz w:val="28"/>
          <w:szCs w:val="28"/>
        </w:rPr>
        <w:t xml:space="preserve"> asked the Commission whether, in order to ensure equal rights to health, it is intending to conduct or assess research to identify the best practices that might serve as a guide for Member States with a view to greater </w:t>
      </w:r>
      <w:proofErr w:type="spellStart"/>
      <w:r w:rsidRPr="00407536">
        <w:rPr>
          <w:rFonts w:asciiTheme="majorHAnsi" w:hAnsiTheme="majorHAnsi" w:cs="Calibri"/>
          <w:color w:val="auto"/>
          <w:sz w:val="28"/>
          <w:szCs w:val="28"/>
        </w:rPr>
        <w:t>harmonisation</w:t>
      </w:r>
      <w:proofErr w:type="spellEnd"/>
      <w:r w:rsidRPr="00407536">
        <w:rPr>
          <w:rFonts w:asciiTheme="majorHAnsi" w:hAnsiTheme="majorHAnsi" w:cs="Calibri"/>
          <w:color w:val="auto"/>
          <w:sz w:val="28"/>
          <w:szCs w:val="28"/>
        </w:rPr>
        <w:t xml:space="preserve"> of procedures. The answer has been that “the matters raised by the </w:t>
      </w:r>
      <w:proofErr w:type="spellStart"/>
      <w:r w:rsidRPr="00407536">
        <w:rPr>
          <w:rFonts w:asciiTheme="majorHAnsi" w:hAnsiTheme="majorHAnsi" w:cs="Calibri"/>
          <w:color w:val="auto"/>
          <w:sz w:val="28"/>
          <w:szCs w:val="28"/>
        </w:rPr>
        <w:t>Honourable</w:t>
      </w:r>
      <w:proofErr w:type="spellEnd"/>
      <w:r w:rsidRPr="00407536">
        <w:rPr>
          <w:rFonts w:asciiTheme="majorHAnsi" w:hAnsiTheme="majorHAnsi" w:cs="Calibri"/>
          <w:color w:val="auto"/>
          <w:sz w:val="28"/>
          <w:szCs w:val="28"/>
        </w:rPr>
        <w:t xml:space="preserve"> Member will be assessed in the overall review of the Brussels </w:t>
      </w:r>
      <w:proofErr w:type="spellStart"/>
      <w:r w:rsidRPr="00407536">
        <w:rPr>
          <w:rFonts w:asciiTheme="majorHAnsi" w:hAnsiTheme="majorHAnsi" w:cs="Calibri"/>
          <w:color w:val="auto"/>
          <w:sz w:val="28"/>
          <w:szCs w:val="28"/>
        </w:rPr>
        <w:t>IIa</w:t>
      </w:r>
      <w:proofErr w:type="spellEnd"/>
      <w:r w:rsidRPr="00407536">
        <w:rPr>
          <w:rFonts w:asciiTheme="majorHAnsi" w:hAnsiTheme="majorHAnsi" w:cs="Calibri"/>
          <w:color w:val="auto"/>
          <w:sz w:val="28"/>
          <w:szCs w:val="28"/>
        </w:rPr>
        <w:t xml:space="preserve"> regulation and, more broadly, of the EU policy in respect of the promotion of the protection of the rights of the child”. </w:t>
      </w:r>
    </w:p>
    <w:p w:rsidR="006F510F" w:rsidRPr="0065528D" w:rsidRDefault="006F510F" w:rsidP="00745BAD">
      <w:pPr>
        <w:pStyle w:val="Default"/>
        <w:ind w:firstLine="993"/>
        <w:jc w:val="both"/>
        <w:rPr>
          <w:rFonts w:asciiTheme="majorHAnsi" w:hAnsiTheme="majorHAnsi" w:cs="Calibri"/>
          <w:color w:val="auto"/>
          <w:sz w:val="28"/>
          <w:szCs w:val="28"/>
        </w:rPr>
      </w:pPr>
    </w:p>
    <w:p w:rsidR="006F510F" w:rsidRPr="0065528D" w:rsidRDefault="001419C1" w:rsidP="00745BAD">
      <w:pPr>
        <w:pStyle w:val="Default"/>
        <w:ind w:firstLine="993"/>
        <w:jc w:val="both"/>
        <w:rPr>
          <w:rFonts w:asciiTheme="majorHAnsi" w:hAnsiTheme="majorHAnsi" w:cs="Calibri"/>
          <w:color w:val="auto"/>
          <w:sz w:val="28"/>
          <w:szCs w:val="28"/>
          <w:lang w:val="el-GR"/>
        </w:rPr>
      </w:pPr>
      <w:r w:rsidRPr="0065528D">
        <w:rPr>
          <w:rFonts w:asciiTheme="majorHAnsi" w:hAnsiTheme="majorHAnsi" w:cs="Calibri"/>
          <w:color w:val="auto"/>
          <w:sz w:val="28"/>
          <w:szCs w:val="28"/>
          <w:lang w:val="el-GR"/>
        </w:rPr>
        <w:t>Μεταγενέστερη ε</w:t>
      </w:r>
      <w:r w:rsidR="006F510F" w:rsidRPr="0065528D">
        <w:rPr>
          <w:rFonts w:asciiTheme="majorHAnsi" w:hAnsiTheme="majorHAnsi" w:cs="Calibri"/>
          <w:color w:val="auto"/>
          <w:sz w:val="28"/>
          <w:szCs w:val="28"/>
          <w:lang w:val="el-GR"/>
        </w:rPr>
        <w:t xml:space="preserve">ρώτηση </w:t>
      </w:r>
      <w:r w:rsidR="00857C05" w:rsidRPr="0065528D">
        <w:rPr>
          <w:rFonts w:asciiTheme="majorHAnsi" w:hAnsiTheme="majorHAnsi" w:cs="Calibri"/>
          <w:color w:val="auto"/>
          <w:sz w:val="28"/>
          <w:szCs w:val="28"/>
          <w:lang w:val="el-GR"/>
        </w:rPr>
        <w:t xml:space="preserve">από </w:t>
      </w:r>
      <w:r w:rsidR="006F510F" w:rsidRPr="0065528D">
        <w:rPr>
          <w:rFonts w:asciiTheme="majorHAnsi" w:hAnsiTheme="majorHAnsi" w:cs="Calibri"/>
          <w:color w:val="auto"/>
          <w:sz w:val="28"/>
          <w:szCs w:val="28"/>
          <w:lang w:val="el-GR"/>
        </w:rPr>
        <w:t xml:space="preserve">την </w:t>
      </w:r>
      <w:r w:rsidRPr="0065528D">
        <w:rPr>
          <w:rFonts w:asciiTheme="majorHAnsi" w:hAnsiTheme="majorHAnsi" w:cs="Calibri"/>
          <w:color w:val="auto"/>
          <w:sz w:val="28"/>
          <w:szCs w:val="28"/>
          <w:lang w:val="el-GR"/>
        </w:rPr>
        <w:t xml:space="preserve">βουλευτή </w:t>
      </w:r>
      <w:r w:rsidR="006F510F" w:rsidRPr="0065528D">
        <w:rPr>
          <w:rFonts w:asciiTheme="majorHAnsi" w:hAnsiTheme="majorHAnsi" w:cs="Calibri"/>
          <w:color w:val="auto"/>
          <w:sz w:val="28"/>
          <w:szCs w:val="28"/>
        </w:rPr>
        <w:t>Sonia</w:t>
      </w:r>
      <w:r w:rsidR="006F510F" w:rsidRPr="0065528D">
        <w:rPr>
          <w:rFonts w:asciiTheme="majorHAnsi" w:hAnsiTheme="majorHAnsi" w:cs="Calibri"/>
          <w:color w:val="auto"/>
          <w:sz w:val="28"/>
          <w:szCs w:val="28"/>
          <w:lang w:val="el-GR"/>
        </w:rPr>
        <w:t xml:space="preserve"> </w:t>
      </w:r>
      <w:proofErr w:type="spellStart"/>
      <w:r w:rsidR="006F510F" w:rsidRPr="0065528D">
        <w:rPr>
          <w:rFonts w:asciiTheme="majorHAnsi" w:hAnsiTheme="majorHAnsi" w:cs="Calibri"/>
          <w:color w:val="auto"/>
          <w:sz w:val="28"/>
          <w:szCs w:val="28"/>
        </w:rPr>
        <w:t>Alfano</w:t>
      </w:r>
      <w:proofErr w:type="spellEnd"/>
      <w:r w:rsidR="006F510F" w:rsidRPr="0065528D">
        <w:rPr>
          <w:rFonts w:asciiTheme="majorHAnsi" w:hAnsiTheme="majorHAnsi" w:cs="Calibri"/>
          <w:color w:val="auto"/>
          <w:sz w:val="28"/>
          <w:szCs w:val="28"/>
          <w:lang w:val="el-GR"/>
        </w:rPr>
        <w:t xml:space="preserve"> επεσήμανε ότι ο Ιταλός παιδίατρος, </w:t>
      </w:r>
      <w:proofErr w:type="spellStart"/>
      <w:r w:rsidR="006F510F" w:rsidRPr="0065528D">
        <w:rPr>
          <w:rFonts w:asciiTheme="majorHAnsi" w:hAnsiTheme="majorHAnsi" w:cs="Calibri"/>
          <w:color w:val="auto"/>
          <w:sz w:val="28"/>
          <w:szCs w:val="28"/>
        </w:rPr>
        <w:t>Vittorio</w:t>
      </w:r>
      <w:proofErr w:type="spellEnd"/>
      <w:r w:rsidR="006F510F" w:rsidRPr="0065528D">
        <w:rPr>
          <w:rFonts w:asciiTheme="majorHAnsi" w:hAnsiTheme="majorHAnsi" w:cs="Calibri"/>
          <w:color w:val="auto"/>
          <w:sz w:val="28"/>
          <w:szCs w:val="28"/>
          <w:lang w:val="el-GR"/>
        </w:rPr>
        <w:t xml:space="preserve"> </w:t>
      </w:r>
      <w:proofErr w:type="spellStart"/>
      <w:r w:rsidR="006F510F" w:rsidRPr="0065528D">
        <w:rPr>
          <w:rFonts w:asciiTheme="majorHAnsi" w:hAnsiTheme="majorHAnsi" w:cs="Calibri"/>
          <w:color w:val="auto"/>
          <w:sz w:val="28"/>
          <w:szCs w:val="28"/>
        </w:rPr>
        <w:t>Vezzetti</w:t>
      </w:r>
      <w:proofErr w:type="spellEnd"/>
      <w:r w:rsidR="006F510F" w:rsidRPr="0065528D">
        <w:rPr>
          <w:rFonts w:asciiTheme="majorHAnsi" w:hAnsiTheme="majorHAnsi" w:cs="Calibri"/>
          <w:color w:val="auto"/>
          <w:sz w:val="28"/>
          <w:szCs w:val="28"/>
          <w:lang w:val="el-GR"/>
        </w:rPr>
        <w:t xml:space="preserve">, έχει δείξει ότι η απώλεια ενός γονέα ή οι δυσκολίες που προκαλούνται από το χωρισμό μπορεί να έχουν τόσο άμεσες όσο και μακροπρόθεσμες επιπτώσεις στην υγεία των παιδιών. Το νέο αυτό ερώτημα, επομένως, έχει τονίσει ότι είναι σαφές ότι το θέμα αυτό — αντί να εμφανίζεται ως ένα συγκεκριμένο ζήτημα </w:t>
      </w:r>
      <w:r w:rsidR="00857C05" w:rsidRPr="0065528D">
        <w:rPr>
          <w:rFonts w:asciiTheme="majorHAnsi" w:hAnsiTheme="majorHAnsi" w:cs="Calibri"/>
          <w:color w:val="auto"/>
          <w:sz w:val="28"/>
          <w:szCs w:val="28"/>
          <w:lang w:val="el-GR"/>
        </w:rPr>
        <w:t xml:space="preserve">εξειδικευμένου </w:t>
      </w:r>
      <w:r w:rsidR="006F510F" w:rsidRPr="0065528D">
        <w:rPr>
          <w:rFonts w:asciiTheme="majorHAnsi" w:hAnsiTheme="majorHAnsi" w:cs="Calibri"/>
          <w:color w:val="auto"/>
          <w:sz w:val="28"/>
          <w:szCs w:val="28"/>
          <w:lang w:val="el-GR"/>
        </w:rPr>
        <w:t xml:space="preserve">οικογενειακού δικαίου, όπως </w:t>
      </w:r>
      <w:r w:rsidR="00857C05" w:rsidRPr="0065528D">
        <w:rPr>
          <w:rFonts w:asciiTheme="majorHAnsi" w:hAnsiTheme="majorHAnsi" w:cs="Calibri"/>
          <w:color w:val="auto"/>
          <w:sz w:val="28"/>
          <w:szCs w:val="28"/>
          <w:lang w:val="el-GR"/>
        </w:rPr>
        <w:t xml:space="preserve">π.χ. </w:t>
      </w:r>
      <w:r w:rsidR="006F510F" w:rsidRPr="0065528D">
        <w:rPr>
          <w:rFonts w:asciiTheme="majorHAnsi" w:hAnsiTheme="majorHAnsi" w:cs="Calibri"/>
          <w:color w:val="auto"/>
          <w:sz w:val="28"/>
          <w:szCs w:val="28"/>
          <w:lang w:val="el-GR"/>
        </w:rPr>
        <w:t xml:space="preserve">το ζήτημα της οικογενειακής στέγης — πρέπει να αντιμετωπιστεί με μια πιο παγκόσμια επιστημονική γλώσσα που κάθε νομικό σύστημα θα είναι σε θέση να </w:t>
      </w:r>
      <w:r w:rsidR="00857C05" w:rsidRPr="0065528D">
        <w:rPr>
          <w:rFonts w:asciiTheme="majorHAnsi" w:hAnsiTheme="majorHAnsi" w:cs="Calibri"/>
          <w:color w:val="auto"/>
          <w:sz w:val="28"/>
          <w:szCs w:val="28"/>
          <w:lang w:val="el-GR"/>
        </w:rPr>
        <w:t>το προσεγγίσει</w:t>
      </w:r>
      <w:r w:rsidR="006F510F" w:rsidRPr="0065528D">
        <w:rPr>
          <w:rFonts w:asciiTheme="majorHAnsi" w:hAnsiTheme="majorHAnsi" w:cs="Calibri"/>
          <w:color w:val="auto"/>
          <w:sz w:val="28"/>
          <w:szCs w:val="28"/>
          <w:lang w:val="el-GR"/>
        </w:rPr>
        <w:t xml:space="preserve"> ανεξάρτητα σύμφωνα με τις δικές τ</w:t>
      </w:r>
      <w:r w:rsidR="00857C05" w:rsidRPr="0065528D">
        <w:rPr>
          <w:rFonts w:asciiTheme="majorHAnsi" w:hAnsiTheme="majorHAnsi" w:cs="Calibri"/>
          <w:color w:val="auto"/>
          <w:sz w:val="28"/>
          <w:szCs w:val="28"/>
          <w:lang w:val="el-GR"/>
        </w:rPr>
        <w:t>ου</w:t>
      </w:r>
      <w:r w:rsidR="006F510F" w:rsidRPr="0065528D">
        <w:rPr>
          <w:rFonts w:asciiTheme="majorHAnsi" w:hAnsiTheme="majorHAnsi" w:cs="Calibri"/>
          <w:color w:val="auto"/>
          <w:sz w:val="28"/>
          <w:szCs w:val="28"/>
          <w:lang w:val="el-GR"/>
        </w:rPr>
        <w:t xml:space="preserve"> μεθόδους. Στο τέλος </w:t>
      </w:r>
      <w:r w:rsidR="00857C05" w:rsidRPr="0065528D">
        <w:rPr>
          <w:rFonts w:asciiTheme="majorHAnsi" w:hAnsiTheme="majorHAnsi" w:cs="Calibri"/>
          <w:color w:val="auto"/>
          <w:sz w:val="28"/>
          <w:szCs w:val="28"/>
          <w:lang w:val="el-GR"/>
        </w:rPr>
        <w:t xml:space="preserve">η </w:t>
      </w:r>
      <w:r w:rsidRPr="0065528D">
        <w:rPr>
          <w:rFonts w:asciiTheme="majorHAnsi" w:hAnsiTheme="majorHAnsi" w:cs="Calibri"/>
          <w:color w:val="auto"/>
          <w:sz w:val="28"/>
          <w:szCs w:val="28"/>
          <w:lang w:val="el-GR"/>
        </w:rPr>
        <w:t>βουλευτής</w:t>
      </w:r>
      <w:r w:rsidR="006F510F" w:rsidRPr="0065528D">
        <w:rPr>
          <w:rFonts w:asciiTheme="majorHAnsi" w:hAnsiTheme="majorHAnsi" w:cs="Calibri"/>
          <w:color w:val="auto"/>
          <w:sz w:val="28"/>
          <w:szCs w:val="28"/>
          <w:lang w:val="el-GR"/>
        </w:rPr>
        <w:t xml:space="preserve"> </w:t>
      </w:r>
      <w:proofErr w:type="spellStart"/>
      <w:r w:rsidR="006F510F" w:rsidRPr="0065528D">
        <w:rPr>
          <w:rFonts w:asciiTheme="majorHAnsi" w:hAnsiTheme="majorHAnsi" w:cs="Calibri"/>
          <w:color w:val="auto"/>
          <w:sz w:val="28"/>
          <w:szCs w:val="28"/>
        </w:rPr>
        <w:t>Alfano</w:t>
      </w:r>
      <w:proofErr w:type="spellEnd"/>
      <w:r w:rsidR="006F510F" w:rsidRPr="0065528D">
        <w:rPr>
          <w:rFonts w:asciiTheme="majorHAnsi" w:hAnsiTheme="majorHAnsi" w:cs="Calibri"/>
          <w:color w:val="auto"/>
          <w:sz w:val="28"/>
          <w:szCs w:val="28"/>
          <w:lang w:val="el-GR"/>
        </w:rPr>
        <w:t xml:space="preserve"> </w:t>
      </w:r>
      <w:r w:rsidR="00857C05" w:rsidRPr="0065528D">
        <w:rPr>
          <w:rFonts w:asciiTheme="majorHAnsi" w:hAnsiTheme="majorHAnsi" w:cs="Calibri"/>
          <w:color w:val="auto"/>
          <w:sz w:val="28"/>
          <w:szCs w:val="28"/>
          <w:lang w:val="el-GR"/>
        </w:rPr>
        <w:t>ρώτησε</w:t>
      </w:r>
      <w:r w:rsidR="006F510F" w:rsidRPr="0065528D">
        <w:rPr>
          <w:rFonts w:asciiTheme="majorHAnsi" w:hAnsiTheme="majorHAnsi" w:cs="Calibri"/>
          <w:color w:val="auto"/>
          <w:sz w:val="28"/>
          <w:szCs w:val="28"/>
          <w:lang w:val="el-GR"/>
        </w:rPr>
        <w:t xml:space="preserve"> την Επιτροπή </w:t>
      </w:r>
      <w:r w:rsidR="00857C05" w:rsidRPr="0065528D">
        <w:rPr>
          <w:rFonts w:asciiTheme="majorHAnsi" w:hAnsiTheme="majorHAnsi" w:cs="Calibri"/>
          <w:color w:val="auto"/>
          <w:sz w:val="28"/>
          <w:szCs w:val="28"/>
          <w:lang w:val="el-GR"/>
        </w:rPr>
        <w:t>αν, προκειμένου να εξασφαλίσει</w:t>
      </w:r>
      <w:r w:rsidR="006F510F" w:rsidRPr="0065528D">
        <w:rPr>
          <w:rFonts w:asciiTheme="majorHAnsi" w:hAnsiTheme="majorHAnsi" w:cs="Calibri"/>
          <w:color w:val="auto"/>
          <w:sz w:val="28"/>
          <w:szCs w:val="28"/>
          <w:lang w:val="el-GR"/>
        </w:rPr>
        <w:t xml:space="preserve"> ίσα δικαιώματα στην υγεία, σκοπεύει να</w:t>
      </w:r>
      <w:r w:rsidR="00636068" w:rsidRPr="0065528D">
        <w:rPr>
          <w:rFonts w:asciiTheme="majorHAnsi" w:hAnsiTheme="majorHAnsi" w:cs="Calibri"/>
          <w:color w:val="auto"/>
          <w:sz w:val="28"/>
          <w:szCs w:val="28"/>
          <w:lang w:val="el-GR"/>
        </w:rPr>
        <w:t xml:space="preserve"> προωθήσει</w:t>
      </w:r>
      <w:r w:rsidR="006F510F" w:rsidRPr="0065528D">
        <w:rPr>
          <w:rFonts w:asciiTheme="majorHAnsi" w:hAnsiTheme="majorHAnsi" w:cs="Calibri"/>
          <w:color w:val="auto"/>
          <w:sz w:val="28"/>
          <w:szCs w:val="28"/>
          <w:lang w:val="el-GR"/>
        </w:rPr>
        <w:t xml:space="preserve"> ή να αξιολογήσει την έρευνα για να εντοπιστούν οι καλύτερες πρακτικές που μπορ</w:t>
      </w:r>
      <w:r w:rsidR="00857C05" w:rsidRPr="0065528D">
        <w:rPr>
          <w:rFonts w:asciiTheme="majorHAnsi" w:hAnsiTheme="majorHAnsi" w:cs="Calibri"/>
          <w:color w:val="auto"/>
          <w:sz w:val="28"/>
          <w:szCs w:val="28"/>
          <w:lang w:val="el-GR"/>
        </w:rPr>
        <w:t>ούν</w:t>
      </w:r>
      <w:r w:rsidR="006F510F" w:rsidRPr="0065528D">
        <w:rPr>
          <w:rFonts w:asciiTheme="majorHAnsi" w:hAnsiTheme="majorHAnsi" w:cs="Calibri"/>
          <w:color w:val="auto"/>
          <w:sz w:val="28"/>
          <w:szCs w:val="28"/>
          <w:lang w:val="el-GR"/>
        </w:rPr>
        <w:t xml:space="preserve"> να χρησιμεύσ</w:t>
      </w:r>
      <w:r w:rsidR="00857C05" w:rsidRPr="0065528D">
        <w:rPr>
          <w:rFonts w:asciiTheme="majorHAnsi" w:hAnsiTheme="majorHAnsi" w:cs="Calibri"/>
          <w:color w:val="auto"/>
          <w:sz w:val="28"/>
          <w:szCs w:val="28"/>
          <w:lang w:val="el-GR"/>
        </w:rPr>
        <w:t>ουν</w:t>
      </w:r>
      <w:r w:rsidR="006F510F" w:rsidRPr="0065528D">
        <w:rPr>
          <w:rFonts w:asciiTheme="majorHAnsi" w:hAnsiTheme="majorHAnsi" w:cs="Calibri"/>
          <w:color w:val="auto"/>
          <w:sz w:val="28"/>
          <w:szCs w:val="28"/>
          <w:lang w:val="el-GR"/>
        </w:rPr>
        <w:t xml:space="preserve"> ως οδηγός για τα κράτη μέλη με σκοπό την μεγαλύτερη εναρμόνιση των διαδικασιών. Η απάντηση ήταν ότι «τα θέματα που έθεσε </w:t>
      </w:r>
      <w:r w:rsidR="009542DE" w:rsidRPr="0065528D">
        <w:rPr>
          <w:rFonts w:asciiTheme="majorHAnsi" w:hAnsiTheme="majorHAnsi" w:cs="Calibri"/>
          <w:color w:val="auto"/>
          <w:sz w:val="28"/>
          <w:szCs w:val="28"/>
          <w:lang w:val="el-GR"/>
        </w:rPr>
        <w:t>η αξιότιμη</w:t>
      </w:r>
      <w:r w:rsidR="006F510F" w:rsidRPr="0065528D">
        <w:rPr>
          <w:rFonts w:asciiTheme="majorHAnsi" w:hAnsiTheme="majorHAnsi" w:cs="Calibri"/>
          <w:color w:val="auto"/>
          <w:sz w:val="28"/>
          <w:szCs w:val="28"/>
          <w:lang w:val="el-GR"/>
        </w:rPr>
        <w:t xml:space="preserve"> βουλευτής θα αξιολογούνται με τη γενική επισκόπηση του κανονισμού Βρυξέλλες </w:t>
      </w:r>
      <w:proofErr w:type="spellStart"/>
      <w:r w:rsidR="006F510F" w:rsidRPr="0065528D">
        <w:rPr>
          <w:rFonts w:asciiTheme="majorHAnsi" w:hAnsiTheme="majorHAnsi" w:cs="Calibri"/>
          <w:color w:val="auto"/>
          <w:sz w:val="28"/>
          <w:szCs w:val="28"/>
          <w:lang w:val="el-GR"/>
        </w:rPr>
        <w:t>ΙΙα</w:t>
      </w:r>
      <w:proofErr w:type="spellEnd"/>
      <w:r w:rsidR="006F510F" w:rsidRPr="0065528D">
        <w:rPr>
          <w:rFonts w:asciiTheme="majorHAnsi" w:hAnsiTheme="majorHAnsi" w:cs="Calibri"/>
          <w:color w:val="auto"/>
          <w:sz w:val="28"/>
          <w:szCs w:val="28"/>
          <w:lang w:val="el-GR"/>
        </w:rPr>
        <w:t xml:space="preserve"> και, ευρύτερα, </w:t>
      </w:r>
      <w:r w:rsidR="009542DE" w:rsidRPr="0065528D">
        <w:rPr>
          <w:rFonts w:asciiTheme="majorHAnsi" w:hAnsiTheme="majorHAnsi" w:cs="Calibri"/>
          <w:color w:val="auto"/>
          <w:sz w:val="28"/>
          <w:szCs w:val="28"/>
          <w:lang w:val="el-GR"/>
        </w:rPr>
        <w:t>με την πολιτική</w:t>
      </w:r>
      <w:r w:rsidR="006F510F" w:rsidRPr="0065528D">
        <w:rPr>
          <w:rFonts w:asciiTheme="majorHAnsi" w:hAnsiTheme="majorHAnsi" w:cs="Calibri"/>
          <w:color w:val="auto"/>
          <w:sz w:val="28"/>
          <w:szCs w:val="28"/>
          <w:lang w:val="el-GR"/>
        </w:rPr>
        <w:t xml:space="preserve"> της ΕΕ όσον αφορά την προώθηση της προστασίας των δικαιωμάτων του παιδιού».  </w:t>
      </w:r>
    </w:p>
    <w:p w:rsidR="006F510F" w:rsidRPr="0065528D" w:rsidRDefault="006F510F" w:rsidP="00745BAD">
      <w:pPr>
        <w:pStyle w:val="Default"/>
        <w:ind w:firstLine="993"/>
        <w:jc w:val="both"/>
        <w:rPr>
          <w:rFonts w:asciiTheme="majorHAnsi" w:hAnsiTheme="majorHAnsi" w:cs="Calibri"/>
          <w:color w:val="auto"/>
          <w:sz w:val="28"/>
          <w:szCs w:val="28"/>
          <w:lang w:val="el-GR"/>
        </w:rPr>
      </w:pPr>
    </w:p>
    <w:p w:rsidR="009542DE" w:rsidRPr="00FA71EF" w:rsidRDefault="009542DE" w:rsidP="00745BAD">
      <w:pPr>
        <w:pStyle w:val="Default"/>
        <w:ind w:firstLine="993"/>
        <w:jc w:val="both"/>
        <w:rPr>
          <w:rFonts w:asciiTheme="majorHAnsi" w:hAnsiTheme="majorHAnsi" w:cs="Calibri"/>
          <w:color w:val="auto"/>
          <w:sz w:val="28"/>
          <w:szCs w:val="28"/>
          <w:lang w:val="el-GR"/>
        </w:rPr>
      </w:pPr>
      <w:r w:rsidRPr="00FA71EF">
        <w:rPr>
          <w:rFonts w:asciiTheme="majorHAnsi" w:hAnsiTheme="majorHAnsi" w:cs="Calibri"/>
          <w:color w:val="auto"/>
          <w:sz w:val="28"/>
          <w:szCs w:val="28"/>
          <w:lang w:val="el-GR"/>
        </w:rPr>
        <w:t>Αυτή η έρευνα πραγματοποι</w:t>
      </w:r>
      <w:r w:rsidR="00275877" w:rsidRPr="00FA71EF">
        <w:rPr>
          <w:rFonts w:asciiTheme="majorHAnsi" w:hAnsiTheme="majorHAnsi" w:cs="Calibri"/>
          <w:color w:val="auto"/>
          <w:sz w:val="28"/>
          <w:szCs w:val="28"/>
          <w:lang w:val="el-GR"/>
        </w:rPr>
        <w:t>ήθηκε χάρη στη συνεργασία πολλών ευρωπαϊκών οργανώσεων</w:t>
      </w:r>
      <w:r w:rsidRPr="00FA71EF">
        <w:rPr>
          <w:rFonts w:asciiTheme="majorHAnsi" w:hAnsiTheme="majorHAnsi" w:cs="Calibri"/>
          <w:color w:val="auto"/>
          <w:sz w:val="28"/>
          <w:szCs w:val="28"/>
          <w:lang w:val="el-GR"/>
        </w:rPr>
        <w:t xml:space="preserve"> που εργάζον</w:t>
      </w:r>
      <w:r w:rsidR="00275877" w:rsidRPr="00FA71EF">
        <w:rPr>
          <w:rFonts w:asciiTheme="majorHAnsi" w:hAnsiTheme="majorHAnsi" w:cs="Calibri"/>
          <w:color w:val="auto"/>
          <w:sz w:val="28"/>
          <w:szCs w:val="28"/>
          <w:lang w:val="el-GR"/>
        </w:rPr>
        <w:t>ται για την προώθηση της αρχής</w:t>
      </w:r>
      <w:r w:rsidRPr="00FA71EF">
        <w:rPr>
          <w:rFonts w:asciiTheme="majorHAnsi" w:hAnsiTheme="majorHAnsi" w:cs="Calibri"/>
          <w:color w:val="auto"/>
          <w:sz w:val="28"/>
          <w:szCs w:val="28"/>
          <w:lang w:val="el-GR"/>
        </w:rPr>
        <w:t xml:space="preserve"> </w:t>
      </w:r>
      <w:r w:rsidR="00745BAD">
        <w:rPr>
          <w:rFonts w:asciiTheme="majorHAnsi" w:hAnsiTheme="majorHAnsi" w:cs="Calibri"/>
          <w:color w:val="auto"/>
          <w:sz w:val="28"/>
          <w:szCs w:val="28"/>
          <w:lang w:val="el-GR"/>
        </w:rPr>
        <w:t>της κοινής ανατροφής παιδιών</w:t>
      </w:r>
      <w:r w:rsidRPr="00FA71EF">
        <w:rPr>
          <w:rFonts w:asciiTheme="majorHAnsi" w:hAnsiTheme="majorHAnsi" w:cs="Calibri"/>
          <w:color w:val="auto"/>
          <w:sz w:val="28"/>
          <w:szCs w:val="28"/>
          <w:lang w:val="el-GR"/>
        </w:rPr>
        <w:t xml:space="preserve"> και </w:t>
      </w:r>
      <w:r w:rsidR="00275877" w:rsidRPr="00FA71EF">
        <w:rPr>
          <w:rFonts w:asciiTheme="majorHAnsi" w:hAnsiTheme="majorHAnsi" w:cs="Calibri"/>
          <w:color w:val="auto"/>
          <w:sz w:val="28"/>
          <w:szCs w:val="28"/>
          <w:lang w:val="el-GR"/>
        </w:rPr>
        <w:t>πολλών επαγγελματιών</w:t>
      </w:r>
      <w:r w:rsidRPr="00FA71EF">
        <w:rPr>
          <w:rFonts w:asciiTheme="majorHAnsi" w:hAnsiTheme="majorHAnsi" w:cs="Calibri"/>
          <w:color w:val="auto"/>
          <w:sz w:val="28"/>
          <w:szCs w:val="28"/>
          <w:lang w:val="el-GR"/>
        </w:rPr>
        <w:t xml:space="preserve"> στον τομέα αυτό, οι οποί</w:t>
      </w:r>
      <w:r w:rsidR="00275877" w:rsidRPr="00FA71EF">
        <w:rPr>
          <w:rFonts w:asciiTheme="majorHAnsi" w:hAnsiTheme="majorHAnsi" w:cs="Calibri"/>
          <w:color w:val="auto"/>
          <w:sz w:val="28"/>
          <w:szCs w:val="28"/>
          <w:lang w:val="el-GR"/>
        </w:rPr>
        <w:t>οι είναι σε θέση να μας παρέχουν πραγματικά και συγκρίσιμα δεδομένα</w:t>
      </w:r>
      <w:r w:rsidRPr="00FA71EF">
        <w:rPr>
          <w:rFonts w:asciiTheme="majorHAnsi" w:hAnsiTheme="majorHAnsi" w:cs="Calibri"/>
          <w:color w:val="auto"/>
          <w:sz w:val="28"/>
          <w:szCs w:val="28"/>
          <w:lang w:val="el-GR"/>
        </w:rPr>
        <w:t>.</w:t>
      </w:r>
    </w:p>
    <w:p w:rsidR="00AB1476" w:rsidRPr="00FA71EF" w:rsidRDefault="00AB1476" w:rsidP="00745BAD">
      <w:pPr>
        <w:pStyle w:val="Default"/>
        <w:ind w:firstLine="993"/>
        <w:jc w:val="both"/>
        <w:rPr>
          <w:rFonts w:asciiTheme="majorHAnsi" w:hAnsiTheme="majorHAnsi" w:cs="Calibri"/>
          <w:color w:val="auto"/>
          <w:sz w:val="28"/>
          <w:szCs w:val="28"/>
          <w:lang w:val="el-GR"/>
        </w:rPr>
      </w:pPr>
    </w:p>
    <w:p w:rsidR="009542DE" w:rsidRPr="00FA71EF" w:rsidRDefault="009542DE" w:rsidP="00745BAD">
      <w:pPr>
        <w:pStyle w:val="Default"/>
        <w:ind w:firstLine="993"/>
        <w:jc w:val="both"/>
        <w:rPr>
          <w:rFonts w:asciiTheme="majorHAnsi" w:hAnsiTheme="majorHAnsi" w:cs="Calibri"/>
          <w:b/>
          <w:color w:val="auto"/>
          <w:sz w:val="28"/>
          <w:szCs w:val="28"/>
          <w:lang w:val="el-GR"/>
        </w:rPr>
      </w:pPr>
      <w:r w:rsidRPr="00FA71EF">
        <w:rPr>
          <w:rFonts w:asciiTheme="majorHAnsi" w:hAnsiTheme="majorHAnsi" w:cs="Calibri"/>
          <w:color w:val="auto"/>
          <w:sz w:val="28"/>
          <w:szCs w:val="28"/>
          <w:lang w:val="el-GR"/>
        </w:rPr>
        <w:t xml:space="preserve"> </w:t>
      </w:r>
      <w:r w:rsidRPr="00FA71EF">
        <w:rPr>
          <w:rFonts w:asciiTheme="majorHAnsi" w:hAnsiTheme="majorHAnsi" w:cs="Calibri"/>
          <w:b/>
          <w:color w:val="auto"/>
          <w:sz w:val="28"/>
          <w:szCs w:val="28"/>
          <w:lang w:val="el-GR"/>
        </w:rPr>
        <w:t xml:space="preserve">Η κατάσταση στην Ευρώπη  </w:t>
      </w:r>
    </w:p>
    <w:p w:rsidR="00275877" w:rsidRPr="00DC2AEB" w:rsidRDefault="00AB1476" w:rsidP="00745BAD">
      <w:pPr>
        <w:pStyle w:val="Default"/>
        <w:ind w:firstLine="993"/>
        <w:jc w:val="both"/>
        <w:rPr>
          <w:rFonts w:asciiTheme="majorHAnsi" w:hAnsiTheme="majorHAnsi" w:cs="Calibri"/>
          <w:b/>
          <w:color w:val="auto"/>
          <w:sz w:val="44"/>
          <w:szCs w:val="44"/>
          <w:lang w:val="el-GR"/>
        </w:rPr>
      </w:pPr>
      <w:r w:rsidRPr="00FA71EF">
        <w:rPr>
          <w:rFonts w:asciiTheme="majorHAnsi" w:hAnsiTheme="majorHAnsi" w:cs="Calibri"/>
          <w:color w:val="auto"/>
          <w:sz w:val="28"/>
          <w:szCs w:val="28"/>
          <w:lang w:val="el-GR"/>
        </w:rPr>
        <w:t>Ολόκληρη η</w:t>
      </w:r>
      <w:r w:rsidR="00275877" w:rsidRPr="00FA71EF">
        <w:rPr>
          <w:rFonts w:asciiTheme="majorHAnsi" w:hAnsiTheme="majorHAnsi" w:cs="Calibri"/>
          <w:color w:val="auto"/>
          <w:sz w:val="28"/>
          <w:szCs w:val="28"/>
          <w:lang w:val="el-GR"/>
        </w:rPr>
        <w:t xml:space="preserve"> έρευνα δημοσιεύεται </w:t>
      </w:r>
      <w:hyperlink r:id="rId6" w:history="1">
        <w:r w:rsidR="00FE1BFE" w:rsidRPr="00DC2AEB">
          <w:rPr>
            <w:rStyle w:val="Hyperlink"/>
            <w:rFonts w:asciiTheme="majorHAnsi" w:hAnsiTheme="majorHAnsi" w:cs="Calibri"/>
            <w:b/>
            <w:sz w:val="44"/>
            <w:szCs w:val="44"/>
            <w:lang w:val="el-GR"/>
          </w:rPr>
          <w:t>ΕΔΩ</w:t>
        </w:r>
      </w:hyperlink>
      <w:r w:rsidR="00FE1BFE" w:rsidRPr="00DC2AEB">
        <w:rPr>
          <w:rFonts w:asciiTheme="majorHAnsi" w:hAnsiTheme="majorHAnsi" w:cs="Calibri"/>
          <w:b/>
          <w:color w:val="7030A0"/>
          <w:sz w:val="44"/>
          <w:szCs w:val="44"/>
          <w:lang w:val="el-GR"/>
        </w:rPr>
        <w:t xml:space="preserve"> </w:t>
      </w:r>
    </w:p>
    <w:p w:rsidR="00275877" w:rsidRPr="00FA71EF" w:rsidRDefault="00275877" w:rsidP="00745BAD">
      <w:pPr>
        <w:pStyle w:val="Default"/>
        <w:ind w:firstLine="993"/>
        <w:jc w:val="both"/>
        <w:rPr>
          <w:rFonts w:asciiTheme="majorHAnsi" w:hAnsiTheme="majorHAnsi" w:cs="Calibri"/>
          <w:sz w:val="28"/>
          <w:szCs w:val="28"/>
          <w:lang w:val="el-GR"/>
        </w:rPr>
      </w:pPr>
      <w:r w:rsidRPr="00FA71EF">
        <w:rPr>
          <w:rFonts w:asciiTheme="majorHAnsi" w:hAnsiTheme="majorHAnsi" w:cs="Calibri"/>
          <w:sz w:val="28"/>
          <w:szCs w:val="28"/>
          <w:lang w:val="el-GR"/>
        </w:rPr>
        <w:t xml:space="preserve">Εδώ δημοσιεύουμε μόνο μερικούς </w:t>
      </w:r>
      <w:r w:rsidR="000871D2" w:rsidRPr="00FA71EF">
        <w:rPr>
          <w:rFonts w:asciiTheme="majorHAnsi" w:hAnsiTheme="majorHAnsi" w:cs="Calibri"/>
          <w:sz w:val="28"/>
          <w:szCs w:val="28"/>
          <w:lang w:val="el-GR"/>
        </w:rPr>
        <w:t xml:space="preserve">συγκεντρωτικούς </w:t>
      </w:r>
      <w:r w:rsidRPr="00FA71EF">
        <w:rPr>
          <w:rFonts w:asciiTheme="majorHAnsi" w:hAnsiTheme="majorHAnsi" w:cs="Calibri"/>
          <w:sz w:val="28"/>
          <w:szCs w:val="28"/>
          <w:lang w:val="el-GR"/>
        </w:rPr>
        <w:t xml:space="preserve">πίνακες </w:t>
      </w:r>
      <w:r w:rsidR="000871D2" w:rsidRPr="00FA71EF">
        <w:rPr>
          <w:rFonts w:asciiTheme="majorHAnsi" w:hAnsiTheme="majorHAnsi" w:cs="Calibri"/>
          <w:sz w:val="28"/>
          <w:szCs w:val="28"/>
          <w:lang w:val="el-GR"/>
        </w:rPr>
        <w:t>για να ανακεφαλαιώσουμε</w:t>
      </w:r>
      <w:r w:rsidRPr="00FA71EF">
        <w:rPr>
          <w:rFonts w:asciiTheme="majorHAnsi" w:hAnsiTheme="majorHAnsi" w:cs="Calibri"/>
          <w:sz w:val="28"/>
          <w:szCs w:val="28"/>
          <w:lang w:val="el-GR"/>
        </w:rPr>
        <w:t xml:space="preserve"> τα δεδομένα. </w:t>
      </w:r>
    </w:p>
    <w:p w:rsidR="00683A50" w:rsidRPr="00FA71EF" w:rsidRDefault="00683A50" w:rsidP="00745BAD">
      <w:pPr>
        <w:pStyle w:val="Default"/>
        <w:ind w:firstLine="993"/>
        <w:jc w:val="both"/>
        <w:rPr>
          <w:rFonts w:asciiTheme="majorHAnsi" w:hAnsiTheme="majorHAnsi" w:cs="Calibri"/>
          <w:sz w:val="28"/>
          <w:szCs w:val="28"/>
          <w:lang w:val="el-GR"/>
        </w:rPr>
      </w:pPr>
    </w:p>
    <w:p w:rsidR="00683A50" w:rsidRPr="0065528D" w:rsidRDefault="00683A50" w:rsidP="00652C5B">
      <w:pPr>
        <w:pStyle w:val="Default"/>
        <w:ind w:firstLine="993"/>
        <w:rPr>
          <w:rFonts w:asciiTheme="majorHAnsi" w:hAnsiTheme="majorHAnsi" w:cs="Calibri"/>
          <w:color w:val="auto"/>
          <w:sz w:val="28"/>
          <w:szCs w:val="28"/>
          <w:u w:val="single"/>
          <w:lang w:val="el-GR"/>
        </w:rPr>
      </w:pPr>
      <w:r w:rsidRPr="0065528D">
        <w:rPr>
          <w:rFonts w:asciiTheme="majorHAnsi" w:hAnsiTheme="majorHAnsi" w:cs="Calibri"/>
          <w:color w:val="auto"/>
          <w:sz w:val="28"/>
          <w:szCs w:val="28"/>
          <w:u w:val="single"/>
          <w:lang w:val="el-GR"/>
        </w:rPr>
        <w:t>Πίνακας 1</w:t>
      </w:r>
    </w:p>
    <w:p w:rsidR="00683A50" w:rsidRPr="0065528D" w:rsidRDefault="00683A50" w:rsidP="00652C5B">
      <w:pPr>
        <w:pStyle w:val="Default"/>
        <w:ind w:firstLine="993"/>
        <w:rPr>
          <w:rFonts w:asciiTheme="majorHAnsi" w:hAnsiTheme="majorHAnsi" w:cs="Calibri"/>
          <w:color w:val="auto"/>
          <w:sz w:val="28"/>
          <w:szCs w:val="28"/>
          <w:u w:val="single"/>
          <w:lang w:val="el-GR"/>
        </w:rPr>
      </w:pPr>
      <w:proofErr w:type="spellStart"/>
      <w:r w:rsidRPr="0065528D">
        <w:rPr>
          <w:rFonts w:asciiTheme="majorHAnsi" w:hAnsiTheme="majorHAnsi" w:cs="Calibri"/>
          <w:color w:val="auto"/>
          <w:sz w:val="28"/>
          <w:szCs w:val="28"/>
          <w:u w:val="single"/>
          <w:lang w:val="el-GR"/>
        </w:rPr>
        <w:t>Εκτιμ</w:t>
      </w:r>
      <w:r w:rsidR="001419C1" w:rsidRPr="0065528D">
        <w:rPr>
          <w:rFonts w:asciiTheme="majorHAnsi" w:hAnsiTheme="majorHAnsi" w:cs="Calibri"/>
          <w:color w:val="auto"/>
          <w:sz w:val="28"/>
          <w:szCs w:val="28"/>
          <w:u w:val="single"/>
          <w:lang w:val="el-GR"/>
        </w:rPr>
        <w:t>όμενος</w:t>
      </w:r>
      <w:proofErr w:type="spellEnd"/>
      <w:r w:rsidR="001419C1" w:rsidRPr="0065528D">
        <w:rPr>
          <w:rFonts w:asciiTheme="majorHAnsi" w:hAnsiTheme="majorHAnsi" w:cs="Calibri"/>
          <w:color w:val="auto"/>
          <w:sz w:val="28"/>
          <w:szCs w:val="28"/>
          <w:u w:val="single"/>
          <w:lang w:val="el-GR"/>
        </w:rPr>
        <w:t xml:space="preserve"> μέσος χρόνος που περνάει με το </w:t>
      </w:r>
      <w:r w:rsidRPr="0065528D">
        <w:rPr>
          <w:rFonts w:asciiTheme="majorHAnsi" w:hAnsiTheme="majorHAnsi" w:cs="Calibri"/>
          <w:color w:val="auto"/>
          <w:sz w:val="28"/>
          <w:szCs w:val="28"/>
          <w:u w:val="single"/>
          <w:lang w:val="el-GR"/>
        </w:rPr>
        <w:t xml:space="preserve">δεύτερο γονέα  </w:t>
      </w:r>
    </w:p>
    <w:p w:rsidR="00683A50" w:rsidRPr="00FA71EF" w:rsidRDefault="00683A50" w:rsidP="00652C5B">
      <w:pPr>
        <w:pStyle w:val="Default"/>
        <w:ind w:firstLine="993"/>
        <w:rPr>
          <w:rFonts w:asciiTheme="majorHAnsi" w:hAnsiTheme="majorHAnsi" w:cs="Calibri"/>
          <w:sz w:val="28"/>
          <w:szCs w:val="28"/>
          <w:lang w:val="el-GR"/>
        </w:rPr>
      </w:pPr>
    </w:p>
    <w:p w:rsidR="009F4A10" w:rsidRPr="00FA71EF" w:rsidRDefault="009F4A10" w:rsidP="00652C5B">
      <w:pPr>
        <w:widowControl w:val="0"/>
        <w:autoSpaceDE w:val="0"/>
        <w:autoSpaceDN w:val="0"/>
        <w:adjustRightInd w:val="0"/>
        <w:spacing w:before="2" w:line="80" w:lineRule="exact"/>
        <w:ind w:firstLine="993"/>
        <w:rPr>
          <w:rFonts w:asciiTheme="majorHAnsi" w:hAnsiTheme="majorHAnsi"/>
          <w:sz w:val="28"/>
          <w:szCs w:val="28"/>
          <w:lang w:val="el-GR" w:eastAsia="ja-JP"/>
        </w:rPr>
      </w:pPr>
    </w:p>
    <w:tbl>
      <w:tblPr>
        <w:tblW w:w="0" w:type="auto"/>
        <w:tblInd w:w="111" w:type="dxa"/>
        <w:tblLayout w:type="fixed"/>
        <w:tblCellMar>
          <w:left w:w="0" w:type="dxa"/>
          <w:right w:w="0" w:type="dxa"/>
        </w:tblCellMar>
        <w:tblLook w:val="0000"/>
      </w:tblPr>
      <w:tblGrid>
        <w:gridCol w:w="1931"/>
        <w:gridCol w:w="2722"/>
        <w:gridCol w:w="3866"/>
      </w:tblGrid>
      <w:tr w:rsidR="009F4A10" w:rsidRPr="00407536">
        <w:trPr>
          <w:trHeight w:hRule="exact" w:val="316"/>
        </w:trPr>
        <w:tc>
          <w:tcPr>
            <w:tcW w:w="1931" w:type="dxa"/>
            <w:tcBorders>
              <w:top w:val="nil"/>
              <w:left w:val="nil"/>
              <w:bottom w:val="single" w:sz="4" w:space="0" w:color="000000"/>
              <w:right w:val="nil"/>
            </w:tcBorders>
          </w:tcPr>
          <w:p w:rsidR="009F4A10" w:rsidRPr="00407536" w:rsidRDefault="001419C1" w:rsidP="001419C1">
            <w:pPr>
              <w:widowControl w:val="0"/>
              <w:autoSpaceDE w:val="0"/>
              <w:autoSpaceDN w:val="0"/>
              <w:adjustRightInd w:val="0"/>
              <w:spacing w:before="59"/>
              <w:ind w:left="190" w:right="-20" w:hanging="17"/>
              <w:jc w:val="center"/>
              <w:rPr>
                <w:rFonts w:asciiTheme="majorHAnsi" w:hAnsiTheme="majorHAnsi"/>
                <w:sz w:val="28"/>
                <w:szCs w:val="28"/>
                <w:lang w:eastAsia="ja-JP"/>
              </w:rPr>
            </w:pPr>
            <w:proofErr w:type="spellStart"/>
            <w:r>
              <w:rPr>
                <w:rFonts w:asciiTheme="majorHAnsi" w:hAnsiTheme="majorHAnsi" w:cs="Calibri"/>
                <w:sz w:val="28"/>
                <w:szCs w:val="28"/>
                <w:lang w:eastAsia="ja-JP"/>
              </w:rPr>
              <w:t>Λιγότ</w:t>
            </w:r>
            <w:proofErr w:type="spellEnd"/>
            <w:r>
              <w:rPr>
                <w:rFonts w:asciiTheme="majorHAnsi" w:hAnsiTheme="majorHAnsi" w:cs="Calibri"/>
                <w:sz w:val="28"/>
                <w:szCs w:val="28"/>
                <w:lang w:val="el-GR" w:eastAsia="ja-JP"/>
              </w:rPr>
              <w:t>ε</w:t>
            </w:r>
            <w:proofErr w:type="spellStart"/>
            <w:r w:rsidR="009F4A10" w:rsidRPr="00407536">
              <w:rPr>
                <w:rFonts w:asciiTheme="majorHAnsi" w:hAnsiTheme="majorHAnsi" w:cs="Calibri"/>
                <w:sz w:val="28"/>
                <w:szCs w:val="28"/>
                <w:lang w:eastAsia="ja-JP"/>
              </w:rPr>
              <w:t>ρο</w:t>
            </w:r>
            <w:proofErr w:type="spellEnd"/>
            <w:r w:rsidR="009F4A10" w:rsidRPr="00407536">
              <w:rPr>
                <w:rFonts w:asciiTheme="majorHAnsi" w:hAnsiTheme="majorHAnsi" w:cs="Calibri"/>
                <w:sz w:val="28"/>
                <w:szCs w:val="28"/>
                <w:lang w:eastAsia="ja-JP"/>
              </w:rPr>
              <w:t xml:space="preserve"> </w:t>
            </w:r>
            <w:proofErr w:type="spellStart"/>
            <w:r w:rsidR="009F4A10" w:rsidRPr="00407536">
              <w:rPr>
                <w:rFonts w:asciiTheme="majorHAnsi" w:hAnsiTheme="majorHAnsi" w:cs="Calibri"/>
                <w:sz w:val="28"/>
                <w:szCs w:val="28"/>
                <w:lang w:eastAsia="ja-JP"/>
              </w:rPr>
              <w:t>από</w:t>
            </w:r>
            <w:proofErr w:type="spellEnd"/>
            <w:r w:rsidR="009F4A10" w:rsidRPr="00407536">
              <w:rPr>
                <w:rFonts w:asciiTheme="majorHAnsi" w:hAnsiTheme="majorHAnsi" w:cs="Calibri"/>
                <w:spacing w:val="-4"/>
                <w:sz w:val="28"/>
                <w:szCs w:val="28"/>
                <w:lang w:eastAsia="ja-JP"/>
              </w:rPr>
              <w:t xml:space="preserve"> </w:t>
            </w:r>
            <w:r w:rsidR="009F4A10" w:rsidRPr="00407536">
              <w:rPr>
                <w:rFonts w:asciiTheme="majorHAnsi" w:hAnsiTheme="majorHAnsi" w:cs="Calibri"/>
                <w:sz w:val="28"/>
                <w:szCs w:val="28"/>
                <w:lang w:eastAsia="ja-JP"/>
              </w:rPr>
              <w:t>16%</w:t>
            </w:r>
          </w:p>
        </w:tc>
        <w:tc>
          <w:tcPr>
            <w:tcW w:w="2722" w:type="dxa"/>
            <w:tcBorders>
              <w:top w:val="nil"/>
              <w:left w:val="nil"/>
              <w:bottom w:val="single" w:sz="4" w:space="0" w:color="000000"/>
              <w:right w:val="nil"/>
            </w:tcBorders>
          </w:tcPr>
          <w:p w:rsidR="009F4A10" w:rsidRPr="00407536" w:rsidRDefault="00683A50" w:rsidP="001419C1">
            <w:pPr>
              <w:widowControl w:val="0"/>
              <w:autoSpaceDE w:val="0"/>
              <w:autoSpaceDN w:val="0"/>
              <w:adjustRightInd w:val="0"/>
              <w:spacing w:before="59"/>
              <w:ind w:left="476" w:right="-20" w:firstLine="34"/>
              <w:rPr>
                <w:rFonts w:asciiTheme="majorHAnsi" w:hAnsiTheme="majorHAnsi"/>
                <w:sz w:val="28"/>
                <w:szCs w:val="28"/>
                <w:lang w:eastAsia="ja-JP"/>
              </w:rPr>
            </w:pPr>
            <w:proofErr w:type="spellStart"/>
            <w:r w:rsidRPr="00407536">
              <w:rPr>
                <w:rFonts w:asciiTheme="majorHAnsi" w:hAnsiTheme="majorHAnsi" w:cs="Calibri"/>
                <w:spacing w:val="-2"/>
                <w:sz w:val="28"/>
                <w:szCs w:val="28"/>
                <w:lang w:eastAsia="ja-JP"/>
              </w:rPr>
              <w:t>Μεταξύ</w:t>
            </w:r>
            <w:proofErr w:type="spellEnd"/>
            <w:r w:rsidR="009F4A10" w:rsidRPr="00407536">
              <w:rPr>
                <w:rFonts w:asciiTheme="majorHAnsi" w:hAnsiTheme="majorHAnsi" w:cs="Calibri"/>
                <w:spacing w:val="-7"/>
                <w:sz w:val="28"/>
                <w:szCs w:val="28"/>
                <w:lang w:eastAsia="ja-JP"/>
              </w:rPr>
              <w:t xml:space="preserve"> </w:t>
            </w:r>
            <w:r w:rsidR="009F4A10" w:rsidRPr="00407536">
              <w:rPr>
                <w:rFonts w:asciiTheme="majorHAnsi" w:hAnsiTheme="majorHAnsi" w:cs="Calibri"/>
                <w:sz w:val="28"/>
                <w:szCs w:val="28"/>
                <w:lang w:eastAsia="ja-JP"/>
              </w:rPr>
              <w:t>16%</w:t>
            </w:r>
            <w:r w:rsidR="009F4A10" w:rsidRPr="00407536">
              <w:rPr>
                <w:rFonts w:asciiTheme="majorHAnsi" w:hAnsiTheme="majorHAnsi" w:cs="Calibri"/>
                <w:spacing w:val="-4"/>
                <w:sz w:val="28"/>
                <w:szCs w:val="28"/>
                <w:lang w:eastAsia="ja-JP"/>
              </w:rPr>
              <w:t xml:space="preserve"> </w:t>
            </w:r>
            <w:proofErr w:type="spellStart"/>
            <w:r w:rsidR="009F4A10" w:rsidRPr="00407536">
              <w:rPr>
                <w:rFonts w:asciiTheme="majorHAnsi" w:hAnsiTheme="majorHAnsi" w:cs="Calibri"/>
                <w:sz w:val="28"/>
                <w:szCs w:val="28"/>
                <w:lang w:eastAsia="ja-JP"/>
              </w:rPr>
              <w:t>και</w:t>
            </w:r>
            <w:proofErr w:type="spellEnd"/>
            <w:r w:rsidR="009F4A10" w:rsidRPr="00407536">
              <w:rPr>
                <w:rFonts w:asciiTheme="majorHAnsi" w:hAnsiTheme="majorHAnsi" w:cs="Calibri"/>
                <w:spacing w:val="-4"/>
                <w:sz w:val="28"/>
                <w:szCs w:val="28"/>
                <w:lang w:eastAsia="ja-JP"/>
              </w:rPr>
              <w:t xml:space="preserve"> </w:t>
            </w:r>
            <w:r w:rsidR="009F4A10" w:rsidRPr="00407536">
              <w:rPr>
                <w:rFonts w:asciiTheme="majorHAnsi" w:hAnsiTheme="majorHAnsi" w:cs="Calibri"/>
                <w:sz w:val="28"/>
                <w:szCs w:val="28"/>
                <w:lang w:eastAsia="ja-JP"/>
              </w:rPr>
              <w:t>2</w:t>
            </w:r>
            <w:r w:rsidR="009F4A10" w:rsidRPr="00407536">
              <w:rPr>
                <w:rFonts w:asciiTheme="majorHAnsi" w:hAnsiTheme="majorHAnsi" w:cs="Calibri"/>
                <w:spacing w:val="2"/>
                <w:sz w:val="28"/>
                <w:szCs w:val="28"/>
                <w:lang w:eastAsia="ja-JP"/>
              </w:rPr>
              <w:t>0</w:t>
            </w:r>
            <w:r w:rsidR="009F4A10" w:rsidRPr="00407536">
              <w:rPr>
                <w:rFonts w:asciiTheme="majorHAnsi" w:hAnsiTheme="majorHAnsi" w:cs="Calibri"/>
                <w:sz w:val="28"/>
                <w:szCs w:val="28"/>
                <w:lang w:eastAsia="ja-JP"/>
              </w:rPr>
              <w:t>%</w:t>
            </w:r>
          </w:p>
        </w:tc>
        <w:tc>
          <w:tcPr>
            <w:tcW w:w="3866" w:type="dxa"/>
            <w:tcBorders>
              <w:top w:val="nil"/>
              <w:left w:val="nil"/>
              <w:bottom w:val="single" w:sz="4" w:space="0" w:color="000000"/>
              <w:right w:val="nil"/>
            </w:tcBorders>
          </w:tcPr>
          <w:p w:rsidR="009F4A10" w:rsidRPr="00407536" w:rsidRDefault="00683A50" w:rsidP="00652C5B">
            <w:pPr>
              <w:widowControl w:val="0"/>
              <w:autoSpaceDE w:val="0"/>
              <w:autoSpaceDN w:val="0"/>
              <w:adjustRightInd w:val="0"/>
              <w:spacing w:before="59"/>
              <w:ind w:left="249" w:right="-20" w:firstLine="993"/>
              <w:rPr>
                <w:rFonts w:asciiTheme="majorHAnsi" w:hAnsiTheme="majorHAnsi"/>
                <w:sz w:val="28"/>
                <w:szCs w:val="28"/>
                <w:lang w:eastAsia="ja-JP"/>
              </w:rPr>
            </w:pPr>
            <w:proofErr w:type="spellStart"/>
            <w:r w:rsidRPr="00407536">
              <w:rPr>
                <w:rFonts w:asciiTheme="majorHAnsi" w:hAnsiTheme="majorHAnsi" w:cs="Calibri"/>
                <w:sz w:val="28"/>
                <w:szCs w:val="28"/>
                <w:lang w:eastAsia="ja-JP"/>
              </w:rPr>
              <w:t>Πάνω</w:t>
            </w:r>
            <w:proofErr w:type="spellEnd"/>
            <w:r w:rsidRPr="00407536">
              <w:rPr>
                <w:rFonts w:asciiTheme="majorHAnsi" w:hAnsiTheme="majorHAnsi" w:cs="Calibri"/>
                <w:sz w:val="28"/>
                <w:szCs w:val="28"/>
                <w:lang w:eastAsia="ja-JP"/>
              </w:rPr>
              <w:t xml:space="preserve"> </w:t>
            </w:r>
            <w:proofErr w:type="spellStart"/>
            <w:r w:rsidRPr="00407536">
              <w:rPr>
                <w:rFonts w:asciiTheme="majorHAnsi" w:hAnsiTheme="majorHAnsi" w:cs="Calibri"/>
                <w:sz w:val="28"/>
                <w:szCs w:val="28"/>
                <w:lang w:eastAsia="ja-JP"/>
              </w:rPr>
              <w:t>από</w:t>
            </w:r>
            <w:proofErr w:type="spellEnd"/>
            <w:r w:rsidR="009F4A10" w:rsidRPr="00407536">
              <w:rPr>
                <w:rFonts w:asciiTheme="majorHAnsi" w:hAnsiTheme="majorHAnsi" w:cs="Calibri"/>
                <w:spacing w:val="-5"/>
                <w:sz w:val="28"/>
                <w:szCs w:val="28"/>
                <w:lang w:eastAsia="ja-JP"/>
              </w:rPr>
              <w:t xml:space="preserve"> </w:t>
            </w:r>
            <w:r w:rsidR="009F4A10" w:rsidRPr="00407536">
              <w:rPr>
                <w:rFonts w:asciiTheme="majorHAnsi" w:hAnsiTheme="majorHAnsi" w:cs="Calibri"/>
                <w:sz w:val="28"/>
                <w:szCs w:val="28"/>
                <w:lang w:eastAsia="ja-JP"/>
              </w:rPr>
              <w:t>20%</w:t>
            </w:r>
          </w:p>
        </w:tc>
      </w:tr>
    </w:tbl>
    <w:p w:rsidR="009F4A10" w:rsidRPr="00407536" w:rsidRDefault="009F4A10" w:rsidP="00652C5B">
      <w:pPr>
        <w:widowControl w:val="0"/>
        <w:autoSpaceDE w:val="0"/>
        <w:autoSpaceDN w:val="0"/>
        <w:adjustRightInd w:val="0"/>
        <w:spacing w:before="3" w:line="100" w:lineRule="exact"/>
        <w:ind w:firstLine="993"/>
        <w:rPr>
          <w:rFonts w:asciiTheme="majorHAnsi" w:hAnsiTheme="majorHAnsi"/>
          <w:sz w:val="28"/>
          <w:szCs w:val="28"/>
          <w:lang w:eastAsia="ja-JP"/>
        </w:rPr>
      </w:pPr>
    </w:p>
    <w:tbl>
      <w:tblPr>
        <w:tblW w:w="0" w:type="auto"/>
        <w:tblInd w:w="111" w:type="dxa"/>
        <w:tblLayout w:type="fixed"/>
        <w:tblCellMar>
          <w:left w:w="0" w:type="dxa"/>
          <w:right w:w="0" w:type="dxa"/>
        </w:tblCellMar>
        <w:tblLook w:val="0000"/>
      </w:tblPr>
      <w:tblGrid>
        <w:gridCol w:w="2816"/>
        <w:gridCol w:w="2815"/>
        <w:gridCol w:w="2888"/>
      </w:tblGrid>
      <w:tr w:rsidR="009F4A10" w:rsidRPr="00407536">
        <w:trPr>
          <w:trHeight w:hRule="exact" w:val="569"/>
        </w:trPr>
        <w:tc>
          <w:tcPr>
            <w:tcW w:w="2816"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right="-20" w:firstLine="993"/>
              <w:rPr>
                <w:rFonts w:asciiTheme="majorHAnsi" w:hAnsiTheme="majorHAnsi"/>
                <w:sz w:val="28"/>
                <w:szCs w:val="28"/>
                <w:lang w:eastAsia="ja-JP"/>
              </w:rPr>
            </w:pPr>
            <w:proofErr w:type="spellStart"/>
            <w:r w:rsidRPr="00407536">
              <w:rPr>
                <w:rFonts w:asciiTheme="majorHAnsi" w:hAnsiTheme="majorHAnsi" w:cs="Calibri"/>
                <w:sz w:val="28"/>
                <w:szCs w:val="28"/>
                <w:lang w:eastAsia="ja-JP"/>
              </w:rPr>
              <w:t>Ελβετία</w:t>
            </w:r>
            <w:proofErr w:type="spellEnd"/>
          </w:p>
        </w:tc>
        <w:tc>
          <w:tcPr>
            <w:tcW w:w="2815"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left="102" w:right="-20" w:firstLine="993"/>
              <w:rPr>
                <w:rFonts w:asciiTheme="majorHAnsi" w:hAnsiTheme="majorHAnsi"/>
                <w:sz w:val="28"/>
                <w:szCs w:val="28"/>
                <w:lang w:eastAsia="ja-JP"/>
              </w:rPr>
            </w:pPr>
            <w:r w:rsidRPr="00407536">
              <w:rPr>
                <w:rFonts w:asciiTheme="majorHAnsi" w:hAnsiTheme="majorHAnsi" w:cs="Calibri"/>
                <w:sz w:val="28"/>
                <w:szCs w:val="28"/>
                <w:lang w:eastAsia="ja-JP"/>
              </w:rPr>
              <w:t xml:space="preserve">Μ. </w:t>
            </w:r>
            <w:proofErr w:type="spellStart"/>
            <w:r w:rsidRPr="00407536">
              <w:rPr>
                <w:rFonts w:asciiTheme="majorHAnsi" w:hAnsiTheme="majorHAnsi" w:cs="Calibri"/>
                <w:sz w:val="28"/>
                <w:szCs w:val="28"/>
                <w:lang w:eastAsia="ja-JP"/>
              </w:rPr>
              <w:t>Βρετανία</w:t>
            </w:r>
            <w:proofErr w:type="spellEnd"/>
          </w:p>
        </w:tc>
        <w:tc>
          <w:tcPr>
            <w:tcW w:w="2888"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left="102" w:right="-20" w:firstLine="993"/>
              <w:rPr>
                <w:rFonts w:asciiTheme="majorHAnsi" w:hAnsiTheme="majorHAnsi"/>
                <w:sz w:val="28"/>
                <w:szCs w:val="28"/>
                <w:lang w:eastAsia="ja-JP"/>
              </w:rPr>
            </w:pPr>
            <w:proofErr w:type="spellStart"/>
            <w:r w:rsidRPr="00407536">
              <w:rPr>
                <w:rFonts w:asciiTheme="majorHAnsi" w:hAnsiTheme="majorHAnsi" w:cs="Calibri"/>
                <w:sz w:val="28"/>
                <w:szCs w:val="28"/>
                <w:lang w:eastAsia="ja-JP"/>
              </w:rPr>
              <w:t>Σουηδία</w:t>
            </w:r>
            <w:proofErr w:type="spellEnd"/>
          </w:p>
        </w:tc>
      </w:tr>
      <w:tr w:rsidR="009F4A10" w:rsidRPr="00407536">
        <w:trPr>
          <w:trHeight w:hRule="exact" w:val="559"/>
        </w:trPr>
        <w:tc>
          <w:tcPr>
            <w:tcW w:w="2816"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spacing w:line="242" w:lineRule="exact"/>
              <w:ind w:left="102" w:right="-20" w:firstLine="993"/>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Αυστρία</w:t>
            </w:r>
            <w:proofErr w:type="spellEnd"/>
          </w:p>
        </w:tc>
        <w:tc>
          <w:tcPr>
            <w:tcW w:w="2815"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spacing w:line="242" w:lineRule="exact"/>
              <w:ind w:left="102" w:right="-20" w:firstLine="993"/>
              <w:rPr>
                <w:rFonts w:asciiTheme="majorHAnsi" w:hAnsiTheme="majorHAnsi"/>
                <w:sz w:val="28"/>
                <w:szCs w:val="28"/>
                <w:lang w:eastAsia="ja-JP"/>
              </w:rPr>
            </w:pPr>
            <w:proofErr w:type="spellStart"/>
            <w:r w:rsidRPr="00407536">
              <w:rPr>
                <w:rFonts w:asciiTheme="majorHAnsi" w:hAnsiTheme="majorHAnsi" w:cs="Calibri"/>
                <w:spacing w:val="-1"/>
                <w:position w:val="1"/>
                <w:sz w:val="28"/>
                <w:szCs w:val="28"/>
                <w:lang w:eastAsia="ja-JP"/>
              </w:rPr>
              <w:t>Ιταλία</w:t>
            </w:r>
            <w:proofErr w:type="spellEnd"/>
          </w:p>
        </w:tc>
        <w:tc>
          <w:tcPr>
            <w:tcW w:w="2888"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spacing w:line="242" w:lineRule="exact"/>
              <w:ind w:left="102" w:right="-20" w:firstLine="993"/>
              <w:rPr>
                <w:rFonts w:asciiTheme="majorHAnsi" w:hAnsiTheme="majorHAnsi"/>
                <w:sz w:val="28"/>
                <w:szCs w:val="28"/>
                <w:lang w:eastAsia="ja-JP"/>
              </w:rPr>
            </w:pPr>
            <w:proofErr w:type="spellStart"/>
            <w:r w:rsidRPr="00407536">
              <w:rPr>
                <w:rFonts w:asciiTheme="majorHAnsi" w:hAnsiTheme="majorHAnsi" w:cs="Calibri"/>
                <w:spacing w:val="-1"/>
                <w:position w:val="1"/>
                <w:sz w:val="28"/>
                <w:szCs w:val="28"/>
                <w:lang w:eastAsia="ja-JP"/>
              </w:rPr>
              <w:t>Βέλγιο</w:t>
            </w:r>
            <w:proofErr w:type="spellEnd"/>
          </w:p>
        </w:tc>
      </w:tr>
      <w:tr w:rsidR="009F4A10" w:rsidRPr="00407536">
        <w:trPr>
          <w:trHeight w:hRule="exact" w:val="569"/>
        </w:trPr>
        <w:tc>
          <w:tcPr>
            <w:tcW w:w="2816"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firstLine="993"/>
              <w:rPr>
                <w:rFonts w:asciiTheme="majorHAnsi" w:hAnsiTheme="majorHAnsi"/>
                <w:sz w:val="28"/>
                <w:szCs w:val="28"/>
                <w:lang w:eastAsia="ja-JP"/>
              </w:rPr>
            </w:pPr>
            <w:proofErr w:type="spellStart"/>
            <w:r w:rsidRPr="00407536">
              <w:rPr>
                <w:rFonts w:asciiTheme="majorHAnsi" w:hAnsiTheme="majorHAnsi"/>
                <w:sz w:val="28"/>
                <w:szCs w:val="28"/>
                <w:lang w:eastAsia="ja-JP"/>
              </w:rPr>
              <w:t>Τσεχία</w:t>
            </w:r>
            <w:proofErr w:type="spellEnd"/>
          </w:p>
        </w:tc>
        <w:tc>
          <w:tcPr>
            <w:tcW w:w="2815"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left="102" w:right="-20" w:firstLine="993"/>
              <w:rPr>
                <w:rFonts w:asciiTheme="majorHAnsi" w:hAnsiTheme="majorHAnsi"/>
                <w:sz w:val="28"/>
                <w:szCs w:val="28"/>
                <w:lang w:eastAsia="ja-JP"/>
              </w:rPr>
            </w:pPr>
            <w:proofErr w:type="spellStart"/>
            <w:r w:rsidRPr="00407536">
              <w:rPr>
                <w:rFonts w:asciiTheme="majorHAnsi" w:hAnsiTheme="majorHAnsi"/>
                <w:sz w:val="28"/>
                <w:szCs w:val="28"/>
                <w:lang w:eastAsia="ja-JP"/>
              </w:rPr>
              <w:t>Πορτογαλία</w:t>
            </w:r>
            <w:proofErr w:type="spellEnd"/>
          </w:p>
        </w:tc>
        <w:tc>
          <w:tcPr>
            <w:tcW w:w="2888"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left="102" w:right="-20" w:firstLine="993"/>
              <w:rPr>
                <w:rFonts w:asciiTheme="majorHAnsi" w:hAnsiTheme="majorHAnsi"/>
                <w:sz w:val="28"/>
                <w:szCs w:val="28"/>
                <w:lang w:eastAsia="ja-JP"/>
              </w:rPr>
            </w:pPr>
            <w:proofErr w:type="spellStart"/>
            <w:r w:rsidRPr="00407536">
              <w:rPr>
                <w:rFonts w:asciiTheme="majorHAnsi" w:hAnsiTheme="majorHAnsi"/>
                <w:sz w:val="28"/>
                <w:szCs w:val="28"/>
                <w:lang w:eastAsia="ja-JP"/>
              </w:rPr>
              <w:t>Γαλλία</w:t>
            </w:r>
            <w:proofErr w:type="spellEnd"/>
          </w:p>
        </w:tc>
      </w:tr>
      <w:tr w:rsidR="009F4A10" w:rsidRPr="00407536">
        <w:trPr>
          <w:trHeight w:hRule="exact" w:val="574"/>
        </w:trPr>
        <w:tc>
          <w:tcPr>
            <w:tcW w:w="2816"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firstLine="993"/>
              <w:rPr>
                <w:rFonts w:asciiTheme="majorHAnsi" w:hAnsiTheme="majorHAnsi"/>
                <w:sz w:val="28"/>
                <w:szCs w:val="28"/>
                <w:lang w:eastAsia="ja-JP"/>
              </w:rPr>
            </w:pPr>
            <w:proofErr w:type="spellStart"/>
            <w:r w:rsidRPr="00407536">
              <w:rPr>
                <w:rFonts w:asciiTheme="majorHAnsi" w:hAnsiTheme="majorHAnsi"/>
                <w:sz w:val="28"/>
                <w:szCs w:val="28"/>
                <w:lang w:eastAsia="ja-JP"/>
              </w:rPr>
              <w:t>Σλοβακία</w:t>
            </w:r>
            <w:proofErr w:type="spellEnd"/>
          </w:p>
        </w:tc>
        <w:tc>
          <w:tcPr>
            <w:tcW w:w="2815"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firstLine="993"/>
              <w:rPr>
                <w:rFonts w:asciiTheme="majorHAnsi" w:hAnsiTheme="majorHAnsi"/>
                <w:sz w:val="28"/>
                <w:szCs w:val="28"/>
                <w:lang w:eastAsia="ja-JP"/>
              </w:rPr>
            </w:pPr>
            <w:proofErr w:type="spellStart"/>
            <w:r w:rsidRPr="00407536">
              <w:rPr>
                <w:rFonts w:asciiTheme="majorHAnsi" w:hAnsiTheme="majorHAnsi"/>
                <w:sz w:val="28"/>
                <w:szCs w:val="28"/>
                <w:lang w:eastAsia="ja-JP"/>
              </w:rPr>
              <w:t>Ελλάδα</w:t>
            </w:r>
            <w:proofErr w:type="spellEnd"/>
          </w:p>
        </w:tc>
        <w:tc>
          <w:tcPr>
            <w:tcW w:w="2888"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spacing w:line="242" w:lineRule="exact"/>
              <w:ind w:left="102" w:right="-20" w:firstLine="993"/>
              <w:rPr>
                <w:rFonts w:asciiTheme="majorHAnsi" w:hAnsiTheme="majorHAnsi"/>
                <w:sz w:val="28"/>
                <w:szCs w:val="28"/>
                <w:lang w:eastAsia="ja-JP"/>
              </w:rPr>
            </w:pPr>
            <w:proofErr w:type="spellStart"/>
            <w:r w:rsidRPr="00407536">
              <w:rPr>
                <w:rFonts w:asciiTheme="majorHAnsi" w:hAnsiTheme="majorHAnsi"/>
                <w:sz w:val="28"/>
                <w:szCs w:val="28"/>
                <w:lang w:eastAsia="ja-JP"/>
              </w:rPr>
              <w:t>Γερμανία</w:t>
            </w:r>
            <w:proofErr w:type="spellEnd"/>
          </w:p>
        </w:tc>
      </w:tr>
      <w:tr w:rsidR="009F4A10" w:rsidRPr="00407536" w:rsidTr="009F4A10">
        <w:trPr>
          <w:trHeight w:hRule="exact" w:val="574"/>
        </w:trPr>
        <w:tc>
          <w:tcPr>
            <w:tcW w:w="2816"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firstLine="993"/>
              <w:rPr>
                <w:rFonts w:asciiTheme="majorHAnsi" w:hAnsiTheme="majorHAnsi"/>
                <w:sz w:val="28"/>
                <w:szCs w:val="28"/>
                <w:lang w:eastAsia="ja-JP"/>
              </w:rPr>
            </w:pPr>
          </w:p>
        </w:tc>
        <w:tc>
          <w:tcPr>
            <w:tcW w:w="2815"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firstLine="993"/>
              <w:rPr>
                <w:rFonts w:asciiTheme="majorHAnsi" w:hAnsiTheme="majorHAnsi"/>
                <w:sz w:val="28"/>
                <w:szCs w:val="28"/>
                <w:lang w:eastAsia="ja-JP"/>
              </w:rPr>
            </w:pPr>
            <w:proofErr w:type="spellStart"/>
            <w:r w:rsidRPr="00407536">
              <w:rPr>
                <w:rFonts w:asciiTheme="majorHAnsi" w:hAnsiTheme="majorHAnsi"/>
                <w:sz w:val="28"/>
                <w:szCs w:val="28"/>
                <w:lang w:eastAsia="ja-JP"/>
              </w:rPr>
              <w:t>Ρουμανία</w:t>
            </w:r>
            <w:proofErr w:type="spellEnd"/>
          </w:p>
        </w:tc>
        <w:tc>
          <w:tcPr>
            <w:tcW w:w="2888"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spacing w:line="242" w:lineRule="exact"/>
              <w:ind w:left="102" w:right="-20" w:firstLine="993"/>
              <w:rPr>
                <w:rFonts w:asciiTheme="majorHAnsi" w:hAnsiTheme="majorHAnsi" w:cs="Calibri"/>
                <w:position w:val="1"/>
                <w:sz w:val="28"/>
                <w:szCs w:val="28"/>
                <w:lang w:eastAsia="ja-JP"/>
              </w:rPr>
            </w:pPr>
            <w:proofErr w:type="spellStart"/>
            <w:r w:rsidRPr="00407536">
              <w:rPr>
                <w:rFonts w:asciiTheme="majorHAnsi" w:hAnsiTheme="majorHAnsi" w:cs="Calibri"/>
                <w:position w:val="1"/>
                <w:sz w:val="28"/>
                <w:szCs w:val="28"/>
                <w:lang w:eastAsia="ja-JP"/>
              </w:rPr>
              <w:t>Ισπανία</w:t>
            </w:r>
            <w:proofErr w:type="spellEnd"/>
          </w:p>
        </w:tc>
      </w:tr>
      <w:tr w:rsidR="009F4A10" w:rsidRPr="00407536" w:rsidTr="009F4A10">
        <w:trPr>
          <w:trHeight w:hRule="exact" w:val="574"/>
        </w:trPr>
        <w:tc>
          <w:tcPr>
            <w:tcW w:w="2816"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firstLine="993"/>
              <w:rPr>
                <w:rFonts w:asciiTheme="majorHAnsi" w:hAnsiTheme="majorHAnsi"/>
                <w:sz w:val="28"/>
                <w:szCs w:val="28"/>
                <w:lang w:eastAsia="ja-JP"/>
              </w:rPr>
            </w:pPr>
          </w:p>
        </w:tc>
        <w:tc>
          <w:tcPr>
            <w:tcW w:w="2815"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ind w:firstLine="993"/>
              <w:rPr>
                <w:rFonts w:asciiTheme="majorHAnsi" w:hAnsiTheme="majorHAnsi"/>
                <w:sz w:val="28"/>
                <w:szCs w:val="28"/>
                <w:lang w:eastAsia="ja-JP"/>
              </w:rPr>
            </w:pPr>
          </w:p>
        </w:tc>
        <w:tc>
          <w:tcPr>
            <w:tcW w:w="2888" w:type="dxa"/>
            <w:tcBorders>
              <w:top w:val="single" w:sz="4" w:space="0" w:color="000000"/>
              <w:left w:val="single" w:sz="4" w:space="0" w:color="000000"/>
              <w:bottom w:val="single" w:sz="4" w:space="0" w:color="000000"/>
              <w:right w:val="single" w:sz="4" w:space="0" w:color="000000"/>
            </w:tcBorders>
          </w:tcPr>
          <w:p w:rsidR="009F4A10" w:rsidRPr="00407536" w:rsidRDefault="009F4A10" w:rsidP="00652C5B">
            <w:pPr>
              <w:widowControl w:val="0"/>
              <w:autoSpaceDE w:val="0"/>
              <w:autoSpaceDN w:val="0"/>
              <w:adjustRightInd w:val="0"/>
              <w:spacing w:line="242" w:lineRule="exact"/>
              <w:ind w:left="102" w:right="-20" w:firstLine="993"/>
              <w:rPr>
                <w:rFonts w:asciiTheme="majorHAnsi" w:hAnsiTheme="majorHAnsi" w:cs="Calibri"/>
                <w:position w:val="1"/>
                <w:sz w:val="28"/>
                <w:szCs w:val="28"/>
                <w:lang w:eastAsia="ja-JP"/>
              </w:rPr>
            </w:pPr>
            <w:proofErr w:type="spellStart"/>
            <w:r w:rsidRPr="00407536">
              <w:rPr>
                <w:rFonts w:asciiTheme="majorHAnsi" w:hAnsiTheme="majorHAnsi" w:cs="Calibri"/>
                <w:position w:val="1"/>
                <w:sz w:val="28"/>
                <w:szCs w:val="28"/>
                <w:lang w:eastAsia="ja-JP"/>
              </w:rPr>
              <w:t>Δανία</w:t>
            </w:r>
            <w:proofErr w:type="spellEnd"/>
          </w:p>
        </w:tc>
      </w:tr>
    </w:tbl>
    <w:p w:rsidR="009F4A10" w:rsidRPr="00407536" w:rsidRDefault="009F4A10" w:rsidP="00652C5B">
      <w:pPr>
        <w:widowControl w:val="0"/>
        <w:autoSpaceDE w:val="0"/>
        <w:autoSpaceDN w:val="0"/>
        <w:adjustRightInd w:val="0"/>
        <w:spacing w:before="9" w:line="110" w:lineRule="exact"/>
        <w:ind w:firstLine="993"/>
        <w:rPr>
          <w:rFonts w:asciiTheme="majorHAnsi" w:hAnsiTheme="majorHAnsi"/>
          <w:sz w:val="28"/>
          <w:szCs w:val="28"/>
          <w:lang w:eastAsia="ja-JP"/>
        </w:rPr>
      </w:pPr>
    </w:p>
    <w:p w:rsidR="009F4A10" w:rsidRPr="00407536" w:rsidRDefault="009F4A10" w:rsidP="00652C5B">
      <w:pPr>
        <w:widowControl w:val="0"/>
        <w:autoSpaceDE w:val="0"/>
        <w:autoSpaceDN w:val="0"/>
        <w:adjustRightInd w:val="0"/>
        <w:ind w:firstLine="993"/>
        <w:rPr>
          <w:rFonts w:asciiTheme="majorHAnsi" w:hAnsiTheme="majorHAnsi"/>
          <w:sz w:val="28"/>
          <w:szCs w:val="28"/>
          <w:lang w:eastAsia="ja-JP"/>
        </w:rPr>
      </w:pPr>
    </w:p>
    <w:p w:rsidR="009F4A10" w:rsidRPr="00407536" w:rsidRDefault="009F4A10" w:rsidP="00652C5B">
      <w:pPr>
        <w:widowControl w:val="0"/>
        <w:autoSpaceDE w:val="0"/>
        <w:autoSpaceDN w:val="0"/>
        <w:adjustRightInd w:val="0"/>
        <w:ind w:firstLine="993"/>
        <w:rPr>
          <w:rFonts w:asciiTheme="majorHAnsi" w:hAnsiTheme="majorHAnsi"/>
          <w:sz w:val="28"/>
          <w:szCs w:val="28"/>
          <w:lang w:eastAsia="ja-JP"/>
        </w:rPr>
      </w:pPr>
    </w:p>
    <w:p w:rsidR="009F4A10" w:rsidRPr="001419C1" w:rsidRDefault="009F4A10" w:rsidP="00652C5B">
      <w:pPr>
        <w:widowControl w:val="0"/>
        <w:autoSpaceDE w:val="0"/>
        <w:autoSpaceDN w:val="0"/>
        <w:adjustRightInd w:val="0"/>
        <w:spacing w:before="3" w:line="100" w:lineRule="exact"/>
        <w:ind w:firstLine="993"/>
        <w:rPr>
          <w:rFonts w:asciiTheme="majorHAnsi" w:hAnsiTheme="majorHAnsi"/>
          <w:sz w:val="28"/>
          <w:szCs w:val="28"/>
          <w:lang w:eastAsia="ja-JP"/>
        </w:rPr>
      </w:pPr>
    </w:p>
    <w:p w:rsidR="00B12643" w:rsidRPr="0065528D" w:rsidRDefault="00132E21" w:rsidP="00652C5B">
      <w:pPr>
        <w:ind w:firstLine="993"/>
        <w:rPr>
          <w:rFonts w:asciiTheme="majorHAnsi" w:hAnsiTheme="majorHAnsi" w:cs="Calibri"/>
          <w:sz w:val="28"/>
          <w:szCs w:val="28"/>
          <w:u w:val="single"/>
          <w:lang w:val="el-GR" w:eastAsia="ja-JP"/>
        </w:rPr>
      </w:pPr>
      <w:r w:rsidRPr="0065528D">
        <w:rPr>
          <w:rFonts w:asciiTheme="majorHAnsi" w:hAnsiTheme="majorHAnsi" w:cs="Calibri"/>
          <w:sz w:val="28"/>
          <w:szCs w:val="28"/>
          <w:u w:val="single"/>
          <w:lang w:val="el-GR" w:eastAsia="ja-JP"/>
        </w:rPr>
        <w:t>Επίσης</w:t>
      </w:r>
      <w:r w:rsidR="00B12643" w:rsidRPr="0065528D">
        <w:rPr>
          <w:rFonts w:asciiTheme="majorHAnsi" w:hAnsiTheme="majorHAnsi" w:cs="Calibri"/>
          <w:sz w:val="28"/>
          <w:szCs w:val="28"/>
          <w:u w:val="single"/>
          <w:lang w:val="el-GR" w:eastAsia="ja-JP"/>
        </w:rPr>
        <w:t xml:space="preserve"> μπορεί να αναπτυχθεί ένα δεύτερο μοντέλο (μοντέλο 2) βασιζόμενο στην εκτίμηση του αριθμού των περιπτώσεων με ίσο χρόνο με τον κάθε γονέα (πίνακας </w:t>
      </w:r>
      <w:r w:rsidR="00B12643" w:rsidRPr="0065528D">
        <w:rPr>
          <w:rFonts w:asciiTheme="majorHAnsi" w:hAnsiTheme="majorHAnsi" w:cs="Calibri"/>
          <w:sz w:val="28"/>
          <w:szCs w:val="28"/>
          <w:u w:val="single"/>
          <w:lang w:eastAsia="ja-JP"/>
        </w:rPr>
        <w:t>II</w:t>
      </w:r>
      <w:r w:rsidR="00B12643" w:rsidRPr="0065528D">
        <w:rPr>
          <w:rFonts w:asciiTheme="majorHAnsi" w:hAnsiTheme="majorHAnsi" w:cs="Calibri"/>
          <w:sz w:val="28"/>
          <w:szCs w:val="28"/>
          <w:u w:val="single"/>
          <w:lang w:val="el-GR" w:eastAsia="ja-JP"/>
        </w:rPr>
        <w:t xml:space="preserve">). </w:t>
      </w:r>
    </w:p>
    <w:p w:rsidR="001419C1" w:rsidRPr="001419C1" w:rsidRDefault="001419C1" w:rsidP="00652C5B">
      <w:pPr>
        <w:ind w:firstLine="993"/>
        <w:rPr>
          <w:rFonts w:asciiTheme="majorHAnsi" w:hAnsiTheme="majorHAnsi" w:cs="Calibri"/>
          <w:sz w:val="28"/>
          <w:szCs w:val="28"/>
          <w:lang w:val="el-GR" w:eastAsia="ja-JP"/>
        </w:rPr>
      </w:pPr>
    </w:p>
    <w:p w:rsidR="00B12643" w:rsidRPr="0065528D" w:rsidRDefault="00B12643" w:rsidP="00652C5B">
      <w:pPr>
        <w:ind w:firstLine="993"/>
        <w:rPr>
          <w:rFonts w:asciiTheme="majorHAnsi" w:hAnsiTheme="majorHAnsi" w:cs="Calibri"/>
          <w:sz w:val="28"/>
          <w:szCs w:val="28"/>
          <w:u w:val="single"/>
          <w:lang w:val="el-GR" w:eastAsia="ja-JP"/>
        </w:rPr>
      </w:pPr>
      <w:r w:rsidRPr="0065528D">
        <w:rPr>
          <w:rFonts w:asciiTheme="majorHAnsi" w:hAnsiTheme="majorHAnsi" w:cs="Calibri"/>
          <w:sz w:val="28"/>
          <w:szCs w:val="28"/>
          <w:u w:val="single"/>
          <w:lang w:val="el-GR" w:eastAsia="ja-JP"/>
        </w:rPr>
        <w:t>Πίνακας ΙΙΙ: προστασία του δικαιώματος των παιδιών στην κοινή ανατροφή γονείς σε περίπτωση διαζυγίου σε διαφορετικές ευρωπαϊκές χώρες.</w:t>
      </w:r>
    </w:p>
    <w:p w:rsidR="00B12643" w:rsidRPr="0065528D" w:rsidRDefault="00B12643" w:rsidP="00652C5B">
      <w:pPr>
        <w:widowControl w:val="0"/>
        <w:autoSpaceDE w:val="0"/>
        <w:autoSpaceDN w:val="0"/>
        <w:adjustRightInd w:val="0"/>
        <w:spacing w:line="200" w:lineRule="exact"/>
        <w:ind w:firstLine="993"/>
        <w:rPr>
          <w:rFonts w:asciiTheme="majorHAnsi" w:hAnsiTheme="majorHAnsi"/>
          <w:sz w:val="28"/>
          <w:szCs w:val="28"/>
          <w:u w:val="single"/>
          <w:lang w:val="el-GR" w:eastAsia="ja-JP"/>
        </w:rPr>
      </w:pPr>
    </w:p>
    <w:tbl>
      <w:tblPr>
        <w:tblW w:w="0" w:type="auto"/>
        <w:tblInd w:w="111" w:type="dxa"/>
        <w:tblLayout w:type="fixed"/>
        <w:tblCellMar>
          <w:left w:w="0" w:type="dxa"/>
          <w:right w:w="0" w:type="dxa"/>
        </w:tblCellMar>
        <w:tblLook w:val="0000"/>
      </w:tblPr>
      <w:tblGrid>
        <w:gridCol w:w="1385"/>
        <w:gridCol w:w="3545"/>
        <w:gridCol w:w="3589"/>
      </w:tblGrid>
      <w:tr w:rsidR="00B12643" w:rsidRPr="00407536">
        <w:trPr>
          <w:trHeight w:hRule="exact" w:val="619"/>
        </w:trPr>
        <w:tc>
          <w:tcPr>
            <w:tcW w:w="1385" w:type="dxa"/>
            <w:tcBorders>
              <w:top w:val="single" w:sz="4" w:space="0" w:color="000000"/>
              <w:left w:val="single" w:sz="4" w:space="0" w:color="000000"/>
              <w:bottom w:val="single" w:sz="4" w:space="0" w:color="000000"/>
              <w:right w:val="single" w:sz="4" w:space="0" w:color="000000"/>
            </w:tcBorders>
          </w:tcPr>
          <w:p w:rsidR="00B12643" w:rsidRPr="00407536" w:rsidRDefault="00B12643" w:rsidP="001419C1">
            <w:pPr>
              <w:widowControl w:val="0"/>
              <w:autoSpaceDE w:val="0"/>
              <w:autoSpaceDN w:val="0"/>
              <w:adjustRightInd w:val="0"/>
              <w:spacing w:line="242" w:lineRule="exact"/>
              <w:ind w:left="102" w:right="-20" w:firstLine="63"/>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τμήμα</w:t>
            </w:r>
            <w:proofErr w:type="spellEnd"/>
            <w:r w:rsidRPr="00407536">
              <w:rPr>
                <w:rFonts w:asciiTheme="majorHAnsi" w:hAnsiTheme="majorHAnsi" w:cs="Calibri"/>
                <w:spacing w:val="-6"/>
                <w:position w:val="1"/>
                <w:sz w:val="28"/>
                <w:szCs w:val="28"/>
                <w:lang w:eastAsia="ja-JP"/>
              </w:rPr>
              <w:t xml:space="preserve"> </w:t>
            </w:r>
            <w:r w:rsidRPr="00407536">
              <w:rPr>
                <w:rFonts w:asciiTheme="majorHAnsi" w:hAnsiTheme="majorHAnsi" w:cs="Calibri"/>
                <w:position w:val="1"/>
                <w:sz w:val="28"/>
                <w:szCs w:val="28"/>
                <w:lang w:eastAsia="ja-JP"/>
              </w:rPr>
              <w:t>1</w:t>
            </w:r>
          </w:p>
        </w:tc>
        <w:tc>
          <w:tcPr>
            <w:tcW w:w="3545" w:type="dxa"/>
            <w:tcBorders>
              <w:top w:val="single" w:sz="4" w:space="0" w:color="000000"/>
              <w:left w:val="single" w:sz="4" w:space="0" w:color="000000"/>
              <w:bottom w:val="single" w:sz="4" w:space="0" w:color="000000"/>
              <w:right w:val="single" w:sz="4" w:space="0" w:color="000000"/>
            </w:tcBorders>
          </w:tcPr>
          <w:p w:rsidR="00B12643" w:rsidRPr="00407536" w:rsidRDefault="00B12643" w:rsidP="00601C80">
            <w:pPr>
              <w:widowControl w:val="0"/>
              <w:autoSpaceDE w:val="0"/>
              <w:autoSpaceDN w:val="0"/>
              <w:adjustRightInd w:val="0"/>
              <w:spacing w:line="242" w:lineRule="exact"/>
              <w:ind w:left="102" w:right="-20" w:firstLine="95"/>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Σουηδία</w:t>
            </w:r>
            <w:proofErr w:type="spellEnd"/>
          </w:p>
        </w:tc>
        <w:tc>
          <w:tcPr>
            <w:tcW w:w="3589" w:type="dxa"/>
            <w:tcBorders>
              <w:top w:val="single" w:sz="4" w:space="0" w:color="000000"/>
              <w:left w:val="single" w:sz="4" w:space="0" w:color="000000"/>
              <w:bottom w:val="single" w:sz="4" w:space="0" w:color="000000"/>
              <w:right w:val="single" w:sz="4" w:space="0" w:color="000000"/>
            </w:tcBorders>
          </w:tcPr>
          <w:p w:rsidR="00B12643" w:rsidRPr="00407536" w:rsidRDefault="00B12643" w:rsidP="00601C80">
            <w:pPr>
              <w:widowControl w:val="0"/>
              <w:autoSpaceDE w:val="0"/>
              <w:autoSpaceDN w:val="0"/>
              <w:adjustRightInd w:val="0"/>
              <w:spacing w:line="242" w:lineRule="exact"/>
              <w:ind w:left="102" w:right="-20" w:hanging="48"/>
              <w:rPr>
                <w:rFonts w:asciiTheme="majorHAnsi" w:hAnsiTheme="majorHAnsi"/>
                <w:sz w:val="28"/>
                <w:szCs w:val="28"/>
                <w:lang w:eastAsia="ja-JP"/>
              </w:rPr>
            </w:pPr>
            <w:proofErr w:type="spellStart"/>
            <w:r w:rsidRPr="00407536">
              <w:rPr>
                <w:rFonts w:asciiTheme="majorHAnsi" w:hAnsiTheme="majorHAnsi" w:cs="Calibri"/>
                <w:spacing w:val="1"/>
                <w:position w:val="1"/>
                <w:sz w:val="28"/>
                <w:szCs w:val="28"/>
                <w:lang w:eastAsia="ja-JP"/>
              </w:rPr>
              <w:t>ακριβώς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ίσος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χρόνος</w:t>
            </w:r>
            <w:proofErr w:type="spellEnd"/>
            <w:r w:rsidRPr="00407536">
              <w:rPr>
                <w:rFonts w:asciiTheme="majorHAnsi" w:hAnsiTheme="majorHAnsi" w:cs="Calibri"/>
                <w:spacing w:val="-5"/>
                <w:position w:val="1"/>
                <w:sz w:val="28"/>
                <w:szCs w:val="28"/>
                <w:lang w:eastAsia="ja-JP"/>
              </w:rPr>
              <w:t xml:space="preserve"> </w:t>
            </w:r>
            <w:r w:rsidRPr="00407536">
              <w:rPr>
                <w:rFonts w:asciiTheme="majorHAnsi" w:hAnsiTheme="majorHAnsi" w:cs="Calibri"/>
                <w:position w:val="1"/>
                <w:sz w:val="28"/>
                <w:szCs w:val="28"/>
                <w:lang w:eastAsia="ja-JP"/>
              </w:rPr>
              <w:t>&gt;</w:t>
            </w:r>
            <w:r w:rsidRPr="00407536">
              <w:rPr>
                <w:rFonts w:asciiTheme="majorHAnsi" w:hAnsiTheme="majorHAnsi" w:cs="Calibri"/>
                <w:spacing w:val="1"/>
                <w:position w:val="1"/>
                <w:sz w:val="28"/>
                <w:szCs w:val="28"/>
                <w:lang w:eastAsia="ja-JP"/>
              </w:rPr>
              <w:t xml:space="preserve"> </w:t>
            </w:r>
            <w:r w:rsidRPr="00407536">
              <w:rPr>
                <w:rFonts w:asciiTheme="majorHAnsi" w:hAnsiTheme="majorHAnsi" w:cs="Calibri"/>
                <w:position w:val="1"/>
                <w:sz w:val="28"/>
                <w:szCs w:val="28"/>
                <w:lang w:eastAsia="ja-JP"/>
              </w:rPr>
              <w:t>2</w:t>
            </w:r>
            <w:r w:rsidRPr="00407536">
              <w:rPr>
                <w:rFonts w:asciiTheme="majorHAnsi" w:hAnsiTheme="majorHAnsi" w:cs="Calibri"/>
                <w:spacing w:val="2"/>
                <w:position w:val="1"/>
                <w:sz w:val="28"/>
                <w:szCs w:val="28"/>
                <w:lang w:eastAsia="ja-JP"/>
              </w:rPr>
              <w:t>5</w:t>
            </w:r>
            <w:r w:rsidRPr="00407536">
              <w:rPr>
                <w:rFonts w:asciiTheme="majorHAnsi" w:hAnsiTheme="majorHAnsi" w:cs="Calibri"/>
                <w:position w:val="1"/>
                <w:sz w:val="28"/>
                <w:szCs w:val="28"/>
                <w:lang w:eastAsia="ja-JP"/>
              </w:rPr>
              <w:t>%</w:t>
            </w:r>
          </w:p>
        </w:tc>
      </w:tr>
      <w:tr w:rsidR="00B12643" w:rsidRPr="00407536">
        <w:trPr>
          <w:trHeight w:hRule="exact" w:val="682"/>
        </w:trPr>
        <w:tc>
          <w:tcPr>
            <w:tcW w:w="1385" w:type="dxa"/>
            <w:tcBorders>
              <w:top w:val="single" w:sz="4" w:space="0" w:color="000000"/>
              <w:left w:val="single" w:sz="4" w:space="0" w:color="000000"/>
              <w:bottom w:val="single" w:sz="4" w:space="0" w:color="000000"/>
              <w:right w:val="single" w:sz="4" w:space="0" w:color="000000"/>
            </w:tcBorders>
          </w:tcPr>
          <w:p w:rsidR="00B12643" w:rsidRPr="00407536" w:rsidRDefault="00B12643" w:rsidP="001419C1">
            <w:pPr>
              <w:widowControl w:val="0"/>
              <w:autoSpaceDE w:val="0"/>
              <w:autoSpaceDN w:val="0"/>
              <w:adjustRightInd w:val="0"/>
              <w:spacing w:line="242" w:lineRule="exact"/>
              <w:ind w:left="102" w:right="-20" w:firstLine="63"/>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τμήμα</w:t>
            </w:r>
            <w:proofErr w:type="spellEnd"/>
            <w:r w:rsidRPr="00407536">
              <w:rPr>
                <w:rFonts w:asciiTheme="majorHAnsi" w:hAnsiTheme="majorHAnsi" w:cs="Calibri"/>
                <w:position w:val="1"/>
                <w:sz w:val="28"/>
                <w:szCs w:val="28"/>
                <w:lang w:eastAsia="ja-JP"/>
              </w:rPr>
              <w:t xml:space="preserve"> 2</w:t>
            </w:r>
          </w:p>
        </w:tc>
        <w:tc>
          <w:tcPr>
            <w:tcW w:w="3545" w:type="dxa"/>
            <w:tcBorders>
              <w:top w:val="single" w:sz="4" w:space="0" w:color="000000"/>
              <w:left w:val="single" w:sz="4" w:space="0" w:color="000000"/>
              <w:bottom w:val="single" w:sz="4" w:space="0" w:color="000000"/>
              <w:right w:val="single" w:sz="4" w:space="0" w:color="000000"/>
            </w:tcBorders>
          </w:tcPr>
          <w:p w:rsidR="00B12643" w:rsidRPr="00407536" w:rsidRDefault="00B12643" w:rsidP="00601C80">
            <w:pPr>
              <w:widowControl w:val="0"/>
              <w:autoSpaceDE w:val="0"/>
              <w:autoSpaceDN w:val="0"/>
              <w:adjustRightInd w:val="0"/>
              <w:spacing w:line="242" w:lineRule="exact"/>
              <w:ind w:left="102" w:right="-20" w:firstLine="95"/>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Βέλγιο</w:t>
            </w:r>
            <w:proofErr w:type="spellEnd"/>
          </w:p>
        </w:tc>
        <w:tc>
          <w:tcPr>
            <w:tcW w:w="3589" w:type="dxa"/>
            <w:tcBorders>
              <w:top w:val="single" w:sz="4" w:space="0" w:color="000000"/>
              <w:left w:val="single" w:sz="4" w:space="0" w:color="000000"/>
              <w:bottom w:val="single" w:sz="4" w:space="0" w:color="000000"/>
              <w:right w:val="single" w:sz="4" w:space="0" w:color="000000"/>
            </w:tcBorders>
          </w:tcPr>
          <w:p w:rsidR="00B12643" w:rsidRPr="00407536" w:rsidRDefault="00B12643" w:rsidP="00601C80">
            <w:pPr>
              <w:widowControl w:val="0"/>
              <w:autoSpaceDE w:val="0"/>
              <w:autoSpaceDN w:val="0"/>
              <w:adjustRightInd w:val="0"/>
              <w:spacing w:line="242" w:lineRule="exact"/>
              <w:ind w:left="102" w:right="-20" w:hanging="48"/>
              <w:rPr>
                <w:rFonts w:asciiTheme="majorHAnsi" w:hAnsiTheme="majorHAnsi"/>
                <w:sz w:val="28"/>
                <w:szCs w:val="28"/>
                <w:lang w:eastAsia="ja-JP"/>
              </w:rPr>
            </w:pPr>
            <w:proofErr w:type="spellStart"/>
            <w:r w:rsidRPr="00407536">
              <w:rPr>
                <w:rFonts w:asciiTheme="majorHAnsi" w:hAnsiTheme="majorHAnsi" w:cs="Calibri"/>
                <w:spacing w:val="1"/>
                <w:position w:val="1"/>
                <w:sz w:val="28"/>
                <w:szCs w:val="28"/>
                <w:lang w:eastAsia="ja-JP"/>
              </w:rPr>
              <w:t>ακριβώς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ίσος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χρόνος</w:t>
            </w:r>
            <w:proofErr w:type="spellEnd"/>
            <w:r w:rsidRPr="00407536">
              <w:rPr>
                <w:rFonts w:asciiTheme="majorHAnsi" w:hAnsiTheme="majorHAnsi" w:cs="Calibri"/>
                <w:spacing w:val="-5"/>
                <w:position w:val="1"/>
                <w:sz w:val="28"/>
                <w:szCs w:val="28"/>
                <w:lang w:eastAsia="ja-JP"/>
              </w:rPr>
              <w:t xml:space="preserve"> </w:t>
            </w:r>
            <w:r w:rsidRPr="00407536">
              <w:rPr>
                <w:rFonts w:asciiTheme="majorHAnsi" w:hAnsiTheme="majorHAnsi" w:cs="Calibri"/>
                <w:position w:val="1"/>
                <w:sz w:val="28"/>
                <w:szCs w:val="28"/>
                <w:lang w:eastAsia="ja-JP"/>
              </w:rPr>
              <w:t>&gt;</w:t>
            </w:r>
            <w:r w:rsidRPr="00407536">
              <w:rPr>
                <w:rFonts w:asciiTheme="majorHAnsi" w:hAnsiTheme="majorHAnsi" w:cs="Calibri"/>
                <w:spacing w:val="-1"/>
                <w:position w:val="1"/>
                <w:sz w:val="28"/>
                <w:szCs w:val="28"/>
                <w:lang w:eastAsia="ja-JP"/>
              </w:rPr>
              <w:t xml:space="preserve"> </w:t>
            </w:r>
            <w:r w:rsidRPr="00407536">
              <w:rPr>
                <w:rFonts w:asciiTheme="majorHAnsi" w:hAnsiTheme="majorHAnsi" w:cs="Calibri"/>
                <w:position w:val="1"/>
                <w:sz w:val="28"/>
                <w:szCs w:val="28"/>
                <w:lang w:eastAsia="ja-JP"/>
              </w:rPr>
              <w:t>2</w:t>
            </w:r>
            <w:r w:rsidRPr="00407536">
              <w:rPr>
                <w:rFonts w:asciiTheme="majorHAnsi" w:hAnsiTheme="majorHAnsi" w:cs="Calibri"/>
                <w:spacing w:val="2"/>
                <w:position w:val="1"/>
                <w:sz w:val="28"/>
                <w:szCs w:val="28"/>
                <w:lang w:eastAsia="ja-JP"/>
              </w:rPr>
              <w:t>0</w:t>
            </w:r>
            <w:r w:rsidRPr="00407536">
              <w:rPr>
                <w:rFonts w:asciiTheme="majorHAnsi" w:hAnsiTheme="majorHAnsi" w:cs="Calibri"/>
                <w:position w:val="1"/>
                <w:sz w:val="28"/>
                <w:szCs w:val="28"/>
                <w:lang w:eastAsia="ja-JP"/>
              </w:rPr>
              <w:t>%</w:t>
            </w:r>
          </w:p>
        </w:tc>
      </w:tr>
      <w:tr w:rsidR="00B12643" w:rsidRPr="00407536">
        <w:trPr>
          <w:trHeight w:hRule="exact" w:val="638"/>
        </w:trPr>
        <w:tc>
          <w:tcPr>
            <w:tcW w:w="1385" w:type="dxa"/>
            <w:tcBorders>
              <w:top w:val="single" w:sz="4" w:space="0" w:color="000000"/>
              <w:left w:val="single" w:sz="4" w:space="0" w:color="000000"/>
              <w:bottom w:val="single" w:sz="4" w:space="0" w:color="000000"/>
              <w:right w:val="single" w:sz="4" w:space="0" w:color="000000"/>
            </w:tcBorders>
          </w:tcPr>
          <w:p w:rsidR="00B12643" w:rsidRPr="00407536" w:rsidRDefault="00B12643" w:rsidP="001419C1">
            <w:pPr>
              <w:widowControl w:val="0"/>
              <w:autoSpaceDE w:val="0"/>
              <w:autoSpaceDN w:val="0"/>
              <w:adjustRightInd w:val="0"/>
              <w:spacing w:line="242" w:lineRule="exact"/>
              <w:ind w:left="102" w:right="-20" w:firstLine="63"/>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τμήμα</w:t>
            </w:r>
            <w:proofErr w:type="spellEnd"/>
            <w:r w:rsidRPr="00407536">
              <w:rPr>
                <w:rFonts w:asciiTheme="majorHAnsi" w:hAnsiTheme="majorHAnsi" w:cs="Calibri"/>
                <w:spacing w:val="-6"/>
                <w:position w:val="1"/>
                <w:sz w:val="28"/>
                <w:szCs w:val="28"/>
                <w:lang w:eastAsia="ja-JP"/>
              </w:rPr>
              <w:t xml:space="preserve"> </w:t>
            </w:r>
            <w:r w:rsidRPr="00407536">
              <w:rPr>
                <w:rFonts w:asciiTheme="majorHAnsi" w:hAnsiTheme="majorHAnsi" w:cs="Calibri"/>
                <w:position w:val="1"/>
                <w:sz w:val="28"/>
                <w:szCs w:val="28"/>
                <w:lang w:eastAsia="ja-JP"/>
              </w:rPr>
              <w:t>3</w:t>
            </w:r>
          </w:p>
        </w:tc>
        <w:tc>
          <w:tcPr>
            <w:tcW w:w="3545" w:type="dxa"/>
            <w:tcBorders>
              <w:top w:val="single" w:sz="4" w:space="0" w:color="000000"/>
              <w:left w:val="single" w:sz="4" w:space="0" w:color="000000"/>
              <w:bottom w:val="single" w:sz="4" w:space="0" w:color="000000"/>
              <w:right w:val="single" w:sz="4" w:space="0" w:color="000000"/>
            </w:tcBorders>
          </w:tcPr>
          <w:p w:rsidR="00B12643" w:rsidRPr="00407536" w:rsidRDefault="00B12643" w:rsidP="00601C80">
            <w:pPr>
              <w:widowControl w:val="0"/>
              <w:autoSpaceDE w:val="0"/>
              <w:autoSpaceDN w:val="0"/>
              <w:adjustRightInd w:val="0"/>
              <w:spacing w:line="242" w:lineRule="exact"/>
              <w:ind w:left="102" w:right="-20" w:firstLine="95"/>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Γαλλία</w:t>
            </w:r>
            <w:proofErr w:type="spellEnd"/>
            <w:r w:rsidRPr="00407536">
              <w:rPr>
                <w:rFonts w:asciiTheme="majorHAnsi" w:hAnsiTheme="majorHAnsi" w:cs="Calibri"/>
                <w:position w:val="1"/>
                <w:sz w:val="28"/>
                <w:szCs w:val="28"/>
                <w:lang w:eastAsia="ja-JP"/>
              </w:rPr>
              <w:t>,</w:t>
            </w:r>
            <w:r w:rsidRPr="00407536">
              <w:rPr>
                <w:rFonts w:asciiTheme="majorHAnsi" w:hAnsiTheme="majorHAnsi" w:cs="Calibri"/>
                <w:spacing w:val="-6"/>
                <w:position w:val="1"/>
                <w:sz w:val="28"/>
                <w:szCs w:val="28"/>
                <w:lang w:eastAsia="ja-JP"/>
              </w:rPr>
              <w:t xml:space="preserve"> </w:t>
            </w:r>
            <w:proofErr w:type="spellStart"/>
            <w:r w:rsidRPr="00407536">
              <w:rPr>
                <w:rFonts w:asciiTheme="majorHAnsi" w:hAnsiTheme="majorHAnsi" w:cs="Calibri"/>
                <w:position w:val="1"/>
                <w:sz w:val="28"/>
                <w:szCs w:val="28"/>
                <w:lang w:eastAsia="ja-JP"/>
              </w:rPr>
              <w:t>Δανία</w:t>
            </w:r>
            <w:proofErr w:type="spellEnd"/>
            <w:r w:rsidRPr="00407536">
              <w:rPr>
                <w:rFonts w:asciiTheme="majorHAnsi" w:hAnsiTheme="majorHAnsi" w:cs="Calibri"/>
                <w:position w:val="1"/>
                <w:sz w:val="28"/>
                <w:szCs w:val="28"/>
                <w:lang w:eastAsia="ja-JP"/>
              </w:rPr>
              <w:t>,</w:t>
            </w:r>
            <w:r w:rsidRPr="00407536">
              <w:rPr>
                <w:rFonts w:asciiTheme="majorHAnsi" w:hAnsiTheme="majorHAnsi" w:cs="Calibri"/>
                <w:spacing w:val="-7"/>
                <w:position w:val="1"/>
                <w:sz w:val="28"/>
                <w:szCs w:val="28"/>
                <w:lang w:eastAsia="ja-JP"/>
              </w:rPr>
              <w:t xml:space="preserve"> </w:t>
            </w:r>
            <w:proofErr w:type="spellStart"/>
            <w:r w:rsidRPr="00407536">
              <w:rPr>
                <w:rFonts w:asciiTheme="majorHAnsi" w:hAnsiTheme="majorHAnsi" w:cs="Calibri"/>
                <w:position w:val="1"/>
                <w:sz w:val="28"/>
                <w:szCs w:val="28"/>
                <w:lang w:eastAsia="ja-JP"/>
              </w:rPr>
              <w:t>Ισπανία</w:t>
            </w:r>
            <w:proofErr w:type="spellEnd"/>
          </w:p>
        </w:tc>
        <w:tc>
          <w:tcPr>
            <w:tcW w:w="3589" w:type="dxa"/>
            <w:tcBorders>
              <w:top w:val="single" w:sz="4" w:space="0" w:color="000000"/>
              <w:left w:val="single" w:sz="4" w:space="0" w:color="000000"/>
              <w:bottom w:val="single" w:sz="4" w:space="0" w:color="000000"/>
              <w:right w:val="single" w:sz="4" w:space="0" w:color="000000"/>
            </w:tcBorders>
          </w:tcPr>
          <w:p w:rsidR="00B12643" w:rsidRPr="00407536" w:rsidRDefault="00B12643" w:rsidP="00601C80">
            <w:pPr>
              <w:widowControl w:val="0"/>
              <w:autoSpaceDE w:val="0"/>
              <w:autoSpaceDN w:val="0"/>
              <w:adjustRightInd w:val="0"/>
              <w:spacing w:line="242" w:lineRule="exact"/>
              <w:ind w:left="102" w:right="-20" w:hanging="48"/>
              <w:rPr>
                <w:rFonts w:asciiTheme="majorHAnsi" w:hAnsiTheme="majorHAnsi"/>
                <w:sz w:val="28"/>
                <w:szCs w:val="28"/>
                <w:lang w:eastAsia="ja-JP"/>
              </w:rPr>
            </w:pPr>
            <w:proofErr w:type="spellStart"/>
            <w:r w:rsidRPr="00407536">
              <w:rPr>
                <w:rFonts w:asciiTheme="majorHAnsi" w:hAnsiTheme="majorHAnsi" w:cs="Calibri"/>
                <w:spacing w:val="1"/>
                <w:position w:val="1"/>
                <w:sz w:val="28"/>
                <w:szCs w:val="28"/>
                <w:lang w:eastAsia="ja-JP"/>
              </w:rPr>
              <w:t>ακριβώς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ίσος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χρόνος</w:t>
            </w:r>
            <w:proofErr w:type="spellEnd"/>
            <w:r w:rsidRPr="00407536">
              <w:rPr>
                <w:rFonts w:asciiTheme="majorHAnsi" w:hAnsiTheme="majorHAnsi" w:cs="Calibri"/>
                <w:spacing w:val="-5"/>
                <w:position w:val="1"/>
                <w:sz w:val="28"/>
                <w:szCs w:val="28"/>
                <w:lang w:eastAsia="ja-JP"/>
              </w:rPr>
              <w:t xml:space="preserve"> </w:t>
            </w:r>
            <w:r w:rsidRPr="00407536">
              <w:rPr>
                <w:rFonts w:asciiTheme="majorHAnsi" w:hAnsiTheme="majorHAnsi" w:cs="Calibri"/>
                <w:spacing w:val="2"/>
                <w:position w:val="1"/>
                <w:sz w:val="28"/>
                <w:szCs w:val="28"/>
                <w:lang w:eastAsia="ja-JP"/>
              </w:rPr>
              <w:t>8</w:t>
            </w:r>
            <w:r w:rsidRPr="00407536">
              <w:rPr>
                <w:rFonts w:asciiTheme="majorHAnsi" w:hAnsiTheme="majorHAnsi" w:cs="Calibri"/>
                <w:spacing w:val="1"/>
                <w:position w:val="1"/>
                <w:sz w:val="28"/>
                <w:szCs w:val="28"/>
                <w:lang w:eastAsia="ja-JP"/>
              </w:rPr>
              <w:t>-</w:t>
            </w:r>
            <w:r w:rsidRPr="00407536">
              <w:rPr>
                <w:rFonts w:asciiTheme="majorHAnsi" w:hAnsiTheme="majorHAnsi" w:cs="Calibri"/>
                <w:position w:val="1"/>
                <w:sz w:val="28"/>
                <w:szCs w:val="28"/>
                <w:lang w:eastAsia="ja-JP"/>
              </w:rPr>
              <w:t>20%</w:t>
            </w:r>
          </w:p>
        </w:tc>
      </w:tr>
      <w:tr w:rsidR="00B12643" w:rsidRPr="00407536">
        <w:trPr>
          <w:trHeight w:hRule="exact" w:val="650"/>
        </w:trPr>
        <w:tc>
          <w:tcPr>
            <w:tcW w:w="1385" w:type="dxa"/>
            <w:tcBorders>
              <w:top w:val="single" w:sz="4" w:space="0" w:color="000000"/>
              <w:left w:val="single" w:sz="4" w:space="0" w:color="000000"/>
              <w:bottom w:val="single" w:sz="4" w:space="0" w:color="000000"/>
              <w:right w:val="single" w:sz="4" w:space="0" w:color="000000"/>
            </w:tcBorders>
          </w:tcPr>
          <w:p w:rsidR="00B12643" w:rsidRPr="00407536" w:rsidRDefault="00B12643" w:rsidP="001419C1">
            <w:pPr>
              <w:widowControl w:val="0"/>
              <w:autoSpaceDE w:val="0"/>
              <w:autoSpaceDN w:val="0"/>
              <w:adjustRightInd w:val="0"/>
              <w:spacing w:line="242" w:lineRule="exact"/>
              <w:ind w:left="102" w:right="-20" w:firstLine="63"/>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τμήμα</w:t>
            </w:r>
            <w:proofErr w:type="spellEnd"/>
            <w:r w:rsidRPr="00407536">
              <w:rPr>
                <w:rFonts w:asciiTheme="majorHAnsi" w:hAnsiTheme="majorHAnsi" w:cs="Calibri"/>
                <w:spacing w:val="-6"/>
                <w:position w:val="1"/>
                <w:sz w:val="28"/>
                <w:szCs w:val="28"/>
                <w:lang w:eastAsia="ja-JP"/>
              </w:rPr>
              <w:t xml:space="preserve"> </w:t>
            </w:r>
            <w:r w:rsidRPr="00407536">
              <w:rPr>
                <w:rFonts w:asciiTheme="majorHAnsi" w:hAnsiTheme="majorHAnsi" w:cs="Calibri"/>
                <w:position w:val="1"/>
                <w:sz w:val="28"/>
                <w:szCs w:val="28"/>
                <w:lang w:eastAsia="ja-JP"/>
              </w:rPr>
              <w:t>4</w:t>
            </w:r>
          </w:p>
        </w:tc>
        <w:tc>
          <w:tcPr>
            <w:tcW w:w="3545" w:type="dxa"/>
            <w:tcBorders>
              <w:top w:val="single" w:sz="4" w:space="0" w:color="000000"/>
              <w:left w:val="single" w:sz="4" w:space="0" w:color="000000"/>
              <w:bottom w:val="single" w:sz="4" w:space="0" w:color="000000"/>
              <w:right w:val="single" w:sz="4" w:space="0" w:color="000000"/>
            </w:tcBorders>
          </w:tcPr>
          <w:p w:rsidR="00B12643" w:rsidRPr="00407536" w:rsidRDefault="00B12643" w:rsidP="00601C80">
            <w:pPr>
              <w:widowControl w:val="0"/>
              <w:autoSpaceDE w:val="0"/>
              <w:autoSpaceDN w:val="0"/>
              <w:adjustRightInd w:val="0"/>
              <w:spacing w:line="242" w:lineRule="exact"/>
              <w:ind w:left="102" w:right="-20" w:firstLine="95"/>
              <w:rPr>
                <w:rFonts w:asciiTheme="majorHAnsi" w:hAnsiTheme="majorHAnsi"/>
                <w:sz w:val="28"/>
                <w:szCs w:val="28"/>
                <w:lang w:eastAsia="ja-JP"/>
              </w:rPr>
            </w:pPr>
            <w:r w:rsidRPr="00407536">
              <w:rPr>
                <w:rFonts w:asciiTheme="majorHAnsi" w:hAnsiTheme="majorHAnsi" w:cs="Calibri"/>
                <w:spacing w:val="-1"/>
                <w:position w:val="1"/>
                <w:sz w:val="28"/>
                <w:szCs w:val="28"/>
                <w:lang w:eastAsia="ja-JP"/>
              </w:rPr>
              <w:t xml:space="preserve">Μ. </w:t>
            </w:r>
            <w:proofErr w:type="spellStart"/>
            <w:r w:rsidRPr="00407536">
              <w:rPr>
                <w:rFonts w:asciiTheme="majorHAnsi" w:hAnsiTheme="majorHAnsi" w:cs="Calibri"/>
                <w:spacing w:val="-1"/>
                <w:position w:val="1"/>
                <w:sz w:val="28"/>
                <w:szCs w:val="28"/>
                <w:lang w:eastAsia="ja-JP"/>
              </w:rPr>
              <w:t>Βρετανία</w:t>
            </w:r>
            <w:proofErr w:type="spellEnd"/>
            <w:r w:rsidRPr="00407536">
              <w:rPr>
                <w:rFonts w:asciiTheme="majorHAnsi" w:hAnsiTheme="majorHAnsi" w:cs="Calibri"/>
                <w:position w:val="1"/>
                <w:sz w:val="28"/>
                <w:szCs w:val="28"/>
                <w:lang w:eastAsia="ja-JP"/>
              </w:rPr>
              <w:t>,</w:t>
            </w:r>
            <w:r w:rsidRPr="00407536">
              <w:rPr>
                <w:rFonts w:asciiTheme="majorHAnsi" w:hAnsiTheme="majorHAnsi" w:cs="Calibri"/>
                <w:spacing w:val="-2"/>
                <w:position w:val="1"/>
                <w:sz w:val="28"/>
                <w:szCs w:val="28"/>
                <w:lang w:eastAsia="ja-JP"/>
              </w:rPr>
              <w:t xml:space="preserve"> </w:t>
            </w:r>
            <w:proofErr w:type="spellStart"/>
            <w:r w:rsidRPr="00407536">
              <w:rPr>
                <w:rFonts w:asciiTheme="majorHAnsi" w:hAnsiTheme="majorHAnsi" w:cs="Calibri"/>
                <w:spacing w:val="-2"/>
                <w:position w:val="1"/>
                <w:sz w:val="28"/>
                <w:szCs w:val="28"/>
                <w:lang w:eastAsia="ja-JP"/>
              </w:rPr>
              <w:t>Γερμανία</w:t>
            </w:r>
            <w:proofErr w:type="spellEnd"/>
          </w:p>
        </w:tc>
        <w:tc>
          <w:tcPr>
            <w:tcW w:w="3589" w:type="dxa"/>
            <w:tcBorders>
              <w:top w:val="single" w:sz="4" w:space="0" w:color="000000"/>
              <w:left w:val="single" w:sz="4" w:space="0" w:color="000000"/>
              <w:bottom w:val="single" w:sz="4" w:space="0" w:color="000000"/>
              <w:right w:val="single" w:sz="4" w:space="0" w:color="000000"/>
            </w:tcBorders>
          </w:tcPr>
          <w:p w:rsidR="00B12643" w:rsidRPr="00407536" w:rsidRDefault="00B12643" w:rsidP="00601C80">
            <w:pPr>
              <w:widowControl w:val="0"/>
              <w:autoSpaceDE w:val="0"/>
              <w:autoSpaceDN w:val="0"/>
              <w:adjustRightInd w:val="0"/>
              <w:spacing w:line="242" w:lineRule="exact"/>
              <w:ind w:left="102" w:right="-20" w:hanging="48"/>
              <w:rPr>
                <w:rFonts w:asciiTheme="majorHAnsi" w:hAnsiTheme="majorHAnsi"/>
                <w:sz w:val="28"/>
                <w:szCs w:val="28"/>
                <w:lang w:eastAsia="ja-JP"/>
              </w:rPr>
            </w:pPr>
            <w:proofErr w:type="spellStart"/>
            <w:r w:rsidRPr="00407536">
              <w:rPr>
                <w:rFonts w:asciiTheme="majorHAnsi" w:hAnsiTheme="majorHAnsi" w:cs="Calibri"/>
                <w:spacing w:val="1"/>
                <w:position w:val="1"/>
                <w:sz w:val="28"/>
                <w:szCs w:val="28"/>
                <w:lang w:eastAsia="ja-JP"/>
              </w:rPr>
              <w:t>ακριβώς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ίσος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χρόνος</w:t>
            </w:r>
            <w:proofErr w:type="spellEnd"/>
            <w:r w:rsidRPr="00407536">
              <w:rPr>
                <w:rFonts w:asciiTheme="majorHAnsi" w:hAnsiTheme="majorHAnsi" w:cs="Calibri"/>
                <w:spacing w:val="-5"/>
                <w:position w:val="1"/>
                <w:sz w:val="28"/>
                <w:szCs w:val="28"/>
                <w:lang w:eastAsia="ja-JP"/>
              </w:rPr>
              <w:t xml:space="preserve"> </w:t>
            </w:r>
            <w:r w:rsidRPr="00407536">
              <w:rPr>
                <w:rFonts w:asciiTheme="majorHAnsi" w:hAnsiTheme="majorHAnsi" w:cs="Calibri"/>
                <w:spacing w:val="2"/>
                <w:position w:val="1"/>
                <w:sz w:val="28"/>
                <w:szCs w:val="28"/>
                <w:lang w:eastAsia="ja-JP"/>
              </w:rPr>
              <w:t>3</w:t>
            </w:r>
            <w:r w:rsidRPr="00407536">
              <w:rPr>
                <w:rFonts w:asciiTheme="majorHAnsi" w:hAnsiTheme="majorHAnsi" w:cs="Calibri"/>
                <w:spacing w:val="1"/>
                <w:position w:val="1"/>
                <w:sz w:val="28"/>
                <w:szCs w:val="28"/>
                <w:lang w:eastAsia="ja-JP"/>
              </w:rPr>
              <w:t>-</w:t>
            </w:r>
            <w:r w:rsidRPr="00407536">
              <w:rPr>
                <w:rFonts w:asciiTheme="majorHAnsi" w:hAnsiTheme="majorHAnsi" w:cs="Calibri"/>
                <w:position w:val="1"/>
                <w:sz w:val="28"/>
                <w:szCs w:val="28"/>
                <w:lang w:eastAsia="ja-JP"/>
              </w:rPr>
              <w:t>8%</w:t>
            </w:r>
          </w:p>
        </w:tc>
      </w:tr>
      <w:tr w:rsidR="00B12643" w:rsidRPr="00407536">
        <w:trPr>
          <w:trHeight w:hRule="exact" w:val="745"/>
        </w:trPr>
        <w:tc>
          <w:tcPr>
            <w:tcW w:w="1385" w:type="dxa"/>
            <w:tcBorders>
              <w:top w:val="single" w:sz="4" w:space="0" w:color="000000"/>
              <w:left w:val="single" w:sz="4" w:space="0" w:color="000000"/>
              <w:bottom w:val="single" w:sz="4" w:space="0" w:color="000000"/>
              <w:right w:val="single" w:sz="4" w:space="0" w:color="000000"/>
            </w:tcBorders>
          </w:tcPr>
          <w:p w:rsidR="00B12643" w:rsidRPr="00407536" w:rsidRDefault="00B12643" w:rsidP="001419C1">
            <w:pPr>
              <w:widowControl w:val="0"/>
              <w:autoSpaceDE w:val="0"/>
              <w:autoSpaceDN w:val="0"/>
              <w:adjustRightInd w:val="0"/>
              <w:spacing w:line="242" w:lineRule="exact"/>
              <w:ind w:left="102" w:right="-20" w:firstLine="63"/>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τμήμα</w:t>
            </w:r>
            <w:proofErr w:type="spellEnd"/>
            <w:r w:rsidRPr="00407536">
              <w:rPr>
                <w:rFonts w:asciiTheme="majorHAnsi" w:hAnsiTheme="majorHAnsi" w:cs="Calibri"/>
                <w:spacing w:val="-6"/>
                <w:position w:val="1"/>
                <w:sz w:val="28"/>
                <w:szCs w:val="28"/>
                <w:lang w:eastAsia="ja-JP"/>
              </w:rPr>
              <w:t xml:space="preserve"> </w:t>
            </w:r>
            <w:r w:rsidRPr="00407536">
              <w:rPr>
                <w:rFonts w:asciiTheme="majorHAnsi" w:hAnsiTheme="majorHAnsi" w:cs="Calibri"/>
                <w:position w:val="1"/>
                <w:sz w:val="28"/>
                <w:szCs w:val="28"/>
                <w:lang w:eastAsia="ja-JP"/>
              </w:rPr>
              <w:t>5</w:t>
            </w:r>
          </w:p>
        </w:tc>
        <w:tc>
          <w:tcPr>
            <w:tcW w:w="3545" w:type="dxa"/>
            <w:tcBorders>
              <w:top w:val="single" w:sz="4" w:space="0" w:color="000000"/>
              <w:left w:val="single" w:sz="4" w:space="0" w:color="000000"/>
              <w:bottom w:val="single" w:sz="4" w:space="0" w:color="000000"/>
              <w:right w:val="single" w:sz="4" w:space="0" w:color="000000"/>
            </w:tcBorders>
          </w:tcPr>
          <w:p w:rsidR="00B12643" w:rsidRPr="00FA71EF" w:rsidRDefault="00B12643" w:rsidP="00601C80">
            <w:pPr>
              <w:widowControl w:val="0"/>
              <w:autoSpaceDE w:val="0"/>
              <w:autoSpaceDN w:val="0"/>
              <w:adjustRightInd w:val="0"/>
              <w:spacing w:line="242" w:lineRule="exact"/>
              <w:ind w:left="102" w:right="-20" w:firstLine="95"/>
              <w:rPr>
                <w:rFonts w:asciiTheme="majorHAnsi" w:hAnsiTheme="majorHAnsi" w:cs="Calibri"/>
                <w:sz w:val="28"/>
                <w:szCs w:val="28"/>
                <w:lang w:val="el-GR" w:eastAsia="ja-JP"/>
              </w:rPr>
            </w:pPr>
            <w:r w:rsidRPr="00FA71EF">
              <w:rPr>
                <w:rFonts w:asciiTheme="majorHAnsi" w:hAnsiTheme="majorHAnsi" w:cs="Calibri"/>
                <w:position w:val="1"/>
                <w:sz w:val="28"/>
                <w:szCs w:val="28"/>
                <w:lang w:val="el-GR" w:eastAsia="ja-JP"/>
              </w:rPr>
              <w:t>Ρουμανία, Αυστρία, Τσεχία,</w:t>
            </w:r>
          </w:p>
          <w:p w:rsidR="00B12643" w:rsidRPr="00FA71EF" w:rsidRDefault="00132E21" w:rsidP="00601C80">
            <w:pPr>
              <w:widowControl w:val="0"/>
              <w:autoSpaceDE w:val="0"/>
              <w:autoSpaceDN w:val="0"/>
              <w:adjustRightInd w:val="0"/>
              <w:spacing w:line="241" w:lineRule="auto"/>
              <w:ind w:left="102" w:right="49" w:firstLine="95"/>
              <w:rPr>
                <w:rFonts w:asciiTheme="majorHAnsi" w:hAnsiTheme="majorHAnsi"/>
                <w:sz w:val="28"/>
                <w:szCs w:val="28"/>
                <w:lang w:val="el-GR" w:eastAsia="ja-JP"/>
              </w:rPr>
            </w:pPr>
            <w:r w:rsidRPr="00FA71EF">
              <w:rPr>
                <w:rFonts w:asciiTheme="majorHAnsi" w:hAnsiTheme="majorHAnsi" w:cs="Calibri"/>
                <w:sz w:val="28"/>
                <w:szCs w:val="28"/>
                <w:lang w:val="el-GR" w:eastAsia="ja-JP"/>
              </w:rPr>
              <w:t xml:space="preserve">Σλοβακία, Ιταλία, </w:t>
            </w:r>
            <w:r w:rsidR="00B12643" w:rsidRPr="00FA71EF">
              <w:rPr>
                <w:rFonts w:asciiTheme="majorHAnsi" w:hAnsiTheme="majorHAnsi" w:cs="Calibri"/>
                <w:spacing w:val="-1"/>
                <w:sz w:val="28"/>
                <w:szCs w:val="28"/>
                <w:lang w:val="el-GR" w:eastAsia="ja-JP"/>
              </w:rPr>
              <w:t>Ελλάδα</w:t>
            </w:r>
            <w:r w:rsidR="00B12643" w:rsidRPr="00FA71EF">
              <w:rPr>
                <w:rFonts w:asciiTheme="majorHAnsi" w:hAnsiTheme="majorHAnsi" w:cs="Calibri"/>
                <w:sz w:val="28"/>
                <w:szCs w:val="28"/>
                <w:lang w:val="el-GR" w:eastAsia="ja-JP"/>
              </w:rPr>
              <w:t xml:space="preserve">, </w:t>
            </w:r>
            <w:r w:rsidR="00B12643" w:rsidRPr="00FA71EF">
              <w:rPr>
                <w:rFonts w:asciiTheme="majorHAnsi" w:hAnsiTheme="majorHAnsi" w:cs="Calibri"/>
                <w:spacing w:val="2"/>
                <w:sz w:val="28"/>
                <w:szCs w:val="28"/>
                <w:lang w:val="el-GR" w:eastAsia="ja-JP"/>
              </w:rPr>
              <w:t>Ελβετία</w:t>
            </w:r>
            <w:r w:rsidRPr="00FA71EF">
              <w:rPr>
                <w:rFonts w:asciiTheme="majorHAnsi" w:hAnsiTheme="majorHAnsi" w:cs="Calibri"/>
                <w:sz w:val="28"/>
                <w:szCs w:val="28"/>
                <w:lang w:val="el-GR" w:eastAsia="ja-JP"/>
              </w:rPr>
              <w:t>, Πορτογαλία</w:t>
            </w:r>
          </w:p>
        </w:tc>
        <w:tc>
          <w:tcPr>
            <w:tcW w:w="3589" w:type="dxa"/>
            <w:tcBorders>
              <w:top w:val="single" w:sz="4" w:space="0" w:color="000000"/>
              <w:left w:val="single" w:sz="4" w:space="0" w:color="000000"/>
              <w:bottom w:val="single" w:sz="4" w:space="0" w:color="000000"/>
              <w:right w:val="single" w:sz="4" w:space="0" w:color="000000"/>
            </w:tcBorders>
          </w:tcPr>
          <w:p w:rsidR="00B12643" w:rsidRPr="00407536" w:rsidRDefault="00B12643" w:rsidP="00601C80">
            <w:pPr>
              <w:widowControl w:val="0"/>
              <w:autoSpaceDE w:val="0"/>
              <w:autoSpaceDN w:val="0"/>
              <w:adjustRightInd w:val="0"/>
              <w:spacing w:line="242" w:lineRule="exact"/>
              <w:ind w:left="102" w:right="-20" w:hanging="48"/>
              <w:rPr>
                <w:rFonts w:asciiTheme="majorHAnsi" w:hAnsiTheme="majorHAnsi"/>
                <w:sz w:val="28"/>
                <w:szCs w:val="28"/>
                <w:lang w:eastAsia="ja-JP"/>
              </w:rPr>
            </w:pPr>
            <w:proofErr w:type="spellStart"/>
            <w:r w:rsidRPr="00407536">
              <w:rPr>
                <w:rFonts w:asciiTheme="majorHAnsi" w:hAnsiTheme="majorHAnsi" w:cs="Calibri"/>
                <w:spacing w:val="1"/>
                <w:position w:val="1"/>
                <w:sz w:val="28"/>
                <w:szCs w:val="28"/>
                <w:lang w:eastAsia="ja-JP"/>
              </w:rPr>
              <w:t>ακριβώς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ίσος</w:t>
            </w:r>
            <w:proofErr w:type="spellEnd"/>
            <w:r w:rsidRPr="00407536">
              <w:rPr>
                <w:rFonts w:asciiTheme="majorHAnsi" w:hAnsiTheme="majorHAnsi" w:cs="Calibri"/>
                <w:spacing w:val="1"/>
                <w:position w:val="1"/>
                <w:sz w:val="28"/>
                <w:szCs w:val="28"/>
                <w:lang w:eastAsia="ja-JP"/>
              </w:rPr>
              <w:t xml:space="preserve"> </w:t>
            </w:r>
            <w:proofErr w:type="spellStart"/>
            <w:r w:rsidRPr="00407536">
              <w:rPr>
                <w:rFonts w:asciiTheme="majorHAnsi" w:hAnsiTheme="majorHAnsi" w:cs="Calibri"/>
                <w:spacing w:val="1"/>
                <w:position w:val="1"/>
                <w:sz w:val="28"/>
                <w:szCs w:val="28"/>
                <w:lang w:eastAsia="ja-JP"/>
              </w:rPr>
              <w:t>χρόνος</w:t>
            </w:r>
            <w:proofErr w:type="spellEnd"/>
            <w:r w:rsidRPr="00407536">
              <w:rPr>
                <w:rFonts w:asciiTheme="majorHAnsi" w:hAnsiTheme="majorHAnsi" w:cs="Calibri"/>
                <w:spacing w:val="-5"/>
                <w:position w:val="1"/>
                <w:sz w:val="28"/>
                <w:szCs w:val="28"/>
                <w:lang w:eastAsia="ja-JP"/>
              </w:rPr>
              <w:t xml:space="preserve"> </w:t>
            </w:r>
            <w:r w:rsidRPr="00407536">
              <w:rPr>
                <w:rFonts w:asciiTheme="majorHAnsi" w:hAnsiTheme="majorHAnsi" w:cs="Calibri"/>
                <w:position w:val="1"/>
                <w:sz w:val="28"/>
                <w:szCs w:val="28"/>
                <w:lang w:eastAsia="ja-JP"/>
              </w:rPr>
              <w:t>&lt;</w:t>
            </w:r>
            <w:r w:rsidRPr="00407536">
              <w:rPr>
                <w:rFonts w:asciiTheme="majorHAnsi" w:hAnsiTheme="majorHAnsi" w:cs="Calibri"/>
                <w:spacing w:val="2"/>
                <w:position w:val="1"/>
                <w:sz w:val="28"/>
                <w:szCs w:val="28"/>
                <w:lang w:eastAsia="ja-JP"/>
              </w:rPr>
              <w:t>3</w:t>
            </w:r>
            <w:r w:rsidRPr="00407536">
              <w:rPr>
                <w:rFonts w:asciiTheme="majorHAnsi" w:hAnsiTheme="majorHAnsi" w:cs="Calibri"/>
                <w:position w:val="1"/>
                <w:sz w:val="28"/>
                <w:szCs w:val="28"/>
                <w:lang w:eastAsia="ja-JP"/>
              </w:rPr>
              <w:t>%</w:t>
            </w:r>
          </w:p>
        </w:tc>
      </w:tr>
    </w:tbl>
    <w:p w:rsidR="00AB1476" w:rsidRPr="00601C80" w:rsidRDefault="00AB1476" w:rsidP="00652C5B">
      <w:pPr>
        <w:ind w:firstLine="993"/>
        <w:rPr>
          <w:rFonts w:asciiTheme="majorHAnsi" w:hAnsiTheme="majorHAnsi"/>
          <w:sz w:val="28"/>
          <w:szCs w:val="28"/>
        </w:rPr>
      </w:pPr>
    </w:p>
    <w:p w:rsidR="00132E21" w:rsidRPr="00601C80" w:rsidRDefault="00132E21" w:rsidP="00745BAD">
      <w:pPr>
        <w:ind w:firstLine="993"/>
        <w:jc w:val="both"/>
        <w:rPr>
          <w:rFonts w:asciiTheme="majorHAnsi" w:hAnsiTheme="majorHAnsi"/>
          <w:sz w:val="28"/>
          <w:szCs w:val="28"/>
          <w:lang w:val="el-GR"/>
        </w:rPr>
      </w:pPr>
      <w:r w:rsidRPr="00601C80">
        <w:rPr>
          <w:rFonts w:asciiTheme="majorHAnsi" w:hAnsiTheme="majorHAnsi"/>
          <w:sz w:val="28"/>
          <w:szCs w:val="28"/>
          <w:lang w:val="el-GR"/>
        </w:rPr>
        <w:t xml:space="preserve">Ένα άλλο κριτήριο που θα μπορούσε να υιοθετηθεί για να αξιολογηθεί η τάση </w:t>
      </w:r>
      <w:r w:rsidR="00601C80" w:rsidRPr="00601C80">
        <w:rPr>
          <w:rFonts w:asciiTheme="majorHAnsi" w:hAnsiTheme="majorHAnsi"/>
          <w:sz w:val="28"/>
          <w:szCs w:val="28"/>
          <w:lang w:val="el-GR"/>
        </w:rPr>
        <w:t>υπέρ της κοινής</w:t>
      </w:r>
      <w:r w:rsidR="00745BAD">
        <w:rPr>
          <w:rFonts w:asciiTheme="majorHAnsi" w:hAnsiTheme="majorHAnsi"/>
          <w:sz w:val="28"/>
          <w:szCs w:val="28"/>
          <w:lang w:val="el-GR"/>
        </w:rPr>
        <w:t xml:space="preserve"> </w:t>
      </w:r>
      <w:r w:rsidR="00601C80" w:rsidRPr="00601C80">
        <w:rPr>
          <w:rFonts w:asciiTheme="majorHAnsi" w:hAnsiTheme="majorHAnsi"/>
          <w:sz w:val="28"/>
          <w:szCs w:val="28"/>
          <w:lang w:val="el-GR"/>
        </w:rPr>
        <w:t>ανατροφή σε</w:t>
      </w:r>
      <w:r w:rsidRPr="00601C80">
        <w:rPr>
          <w:rFonts w:asciiTheme="majorHAnsi" w:hAnsiTheme="majorHAnsi"/>
          <w:sz w:val="28"/>
          <w:szCs w:val="28"/>
          <w:lang w:val="el-GR"/>
        </w:rPr>
        <w:t xml:space="preserve"> </w:t>
      </w:r>
      <w:r w:rsidR="00601C80" w:rsidRPr="00601C80">
        <w:rPr>
          <w:rFonts w:asciiTheme="majorHAnsi" w:hAnsiTheme="majorHAnsi"/>
          <w:sz w:val="28"/>
          <w:szCs w:val="28"/>
          <w:lang w:val="el-GR"/>
        </w:rPr>
        <w:t>κάθε χώρα</w:t>
      </w:r>
      <w:r w:rsidRPr="00601C80">
        <w:rPr>
          <w:rFonts w:asciiTheme="majorHAnsi" w:hAnsiTheme="majorHAnsi"/>
          <w:sz w:val="28"/>
          <w:szCs w:val="28"/>
          <w:lang w:val="el-GR"/>
        </w:rPr>
        <w:t xml:space="preserve"> ξεχωριστά θα ήταν μέσα από την αξιολόγηση του αριθμού των παιδιών που χάνουν την επαφή με έναν από τους γονείς τους μετά το χωρισμό/διαζύγιο (αν και δεν μπορούμε να βασιζόμαστε σε αξιόπιστα στοιχεία στο θέμα αυτό). Ενδέχεται να λάβουμε υπόψη το ποσοστό των παιδιών κάτω κοινή επιμέλεια (βλ. πίνακα </w:t>
      </w:r>
      <w:r w:rsidRPr="00601C80">
        <w:rPr>
          <w:rFonts w:asciiTheme="majorHAnsi" w:hAnsiTheme="majorHAnsi"/>
          <w:sz w:val="28"/>
          <w:szCs w:val="28"/>
        </w:rPr>
        <w:t>VIII</w:t>
      </w:r>
      <w:r w:rsidRPr="00601C80">
        <w:rPr>
          <w:rFonts w:asciiTheme="majorHAnsi" w:hAnsiTheme="majorHAnsi"/>
          <w:sz w:val="28"/>
          <w:szCs w:val="28"/>
          <w:lang w:val="el-GR"/>
        </w:rPr>
        <w:t xml:space="preserve">). Είναι σημαντικό να </w:t>
      </w:r>
      <w:r w:rsidR="00681DB1" w:rsidRPr="00601C80">
        <w:rPr>
          <w:rFonts w:asciiTheme="majorHAnsi" w:hAnsiTheme="majorHAnsi"/>
          <w:sz w:val="28"/>
          <w:szCs w:val="28"/>
          <w:lang w:val="el-GR"/>
        </w:rPr>
        <w:t>αποσαφηνιστεί</w:t>
      </w:r>
      <w:r w:rsidRPr="00601C80">
        <w:rPr>
          <w:rFonts w:asciiTheme="majorHAnsi" w:hAnsiTheme="majorHAnsi"/>
          <w:sz w:val="28"/>
          <w:szCs w:val="28"/>
          <w:lang w:val="el-GR"/>
        </w:rPr>
        <w:t xml:space="preserve"> ότι </w:t>
      </w:r>
      <w:r w:rsidR="00681DB1" w:rsidRPr="00601C80">
        <w:rPr>
          <w:rFonts w:asciiTheme="majorHAnsi" w:hAnsiTheme="majorHAnsi"/>
          <w:sz w:val="28"/>
          <w:szCs w:val="28"/>
          <w:lang w:val="el-GR"/>
        </w:rPr>
        <w:t xml:space="preserve">σε αυτήν την έρευνα, </w:t>
      </w:r>
      <w:r w:rsidRPr="00601C80">
        <w:rPr>
          <w:rFonts w:asciiTheme="majorHAnsi" w:hAnsiTheme="majorHAnsi"/>
          <w:sz w:val="28"/>
          <w:szCs w:val="28"/>
          <w:lang w:val="el-GR"/>
        </w:rPr>
        <w:t xml:space="preserve">με </w:t>
      </w:r>
      <w:r w:rsidR="00681DB1" w:rsidRPr="00601C80">
        <w:rPr>
          <w:rFonts w:asciiTheme="majorHAnsi" w:hAnsiTheme="majorHAnsi"/>
          <w:sz w:val="28"/>
          <w:szCs w:val="28"/>
          <w:lang w:val="el-GR"/>
        </w:rPr>
        <w:t xml:space="preserve">τον όρο </w:t>
      </w:r>
      <w:r w:rsidRPr="00601C80">
        <w:rPr>
          <w:rFonts w:asciiTheme="majorHAnsi" w:hAnsiTheme="majorHAnsi"/>
          <w:sz w:val="28"/>
          <w:szCs w:val="28"/>
          <w:lang w:val="el-GR"/>
        </w:rPr>
        <w:t>«</w:t>
      </w:r>
      <w:r w:rsidR="00601C80" w:rsidRPr="00601C80">
        <w:rPr>
          <w:rFonts w:asciiTheme="majorHAnsi" w:hAnsiTheme="majorHAnsi"/>
          <w:sz w:val="28"/>
          <w:szCs w:val="28"/>
          <w:lang w:val="el-GR"/>
        </w:rPr>
        <w:t xml:space="preserve">εξίσου </w:t>
      </w:r>
      <w:r w:rsidR="00681DB1" w:rsidRPr="00601C80">
        <w:rPr>
          <w:rFonts w:asciiTheme="majorHAnsi" w:hAnsiTheme="majorHAnsi"/>
          <w:sz w:val="28"/>
          <w:szCs w:val="28"/>
          <w:lang w:val="el-GR"/>
        </w:rPr>
        <w:t>κοινή</w:t>
      </w:r>
      <w:r w:rsidRPr="00601C80">
        <w:rPr>
          <w:rFonts w:asciiTheme="majorHAnsi" w:hAnsiTheme="majorHAnsi"/>
          <w:sz w:val="28"/>
          <w:szCs w:val="28"/>
          <w:lang w:val="el-GR"/>
        </w:rPr>
        <w:t xml:space="preserve"> </w:t>
      </w:r>
      <w:r w:rsidR="00601C80" w:rsidRPr="00601C80">
        <w:rPr>
          <w:rFonts w:asciiTheme="majorHAnsi" w:hAnsiTheme="majorHAnsi"/>
          <w:sz w:val="28"/>
          <w:szCs w:val="28"/>
          <w:lang w:val="el-GR"/>
        </w:rPr>
        <w:t>ανατροφή -εναλλασσόμενη κατοικία</w:t>
      </w:r>
      <w:r w:rsidRPr="00601C80">
        <w:rPr>
          <w:rFonts w:asciiTheme="majorHAnsi" w:hAnsiTheme="majorHAnsi"/>
          <w:sz w:val="28"/>
          <w:szCs w:val="28"/>
          <w:lang w:val="el-GR"/>
        </w:rPr>
        <w:t>» εννοούμε, αυτή τη μορφή στην οποία το παιδί περ</w:t>
      </w:r>
      <w:r w:rsidR="00681DB1" w:rsidRPr="00601C80">
        <w:rPr>
          <w:rFonts w:asciiTheme="majorHAnsi" w:hAnsiTheme="majorHAnsi"/>
          <w:sz w:val="28"/>
          <w:szCs w:val="28"/>
          <w:lang w:val="el-GR"/>
        </w:rPr>
        <w:t>νάει</w:t>
      </w:r>
      <w:r w:rsidRPr="00601C80">
        <w:rPr>
          <w:rFonts w:asciiTheme="majorHAnsi" w:hAnsiTheme="majorHAnsi"/>
          <w:sz w:val="28"/>
          <w:szCs w:val="28"/>
          <w:lang w:val="el-GR"/>
        </w:rPr>
        <w:t xml:space="preserve"> από 30% έως 50% του συνολικού χρόνου με τον </w:t>
      </w:r>
      <w:r w:rsidR="00681DB1" w:rsidRPr="00601C80">
        <w:rPr>
          <w:rFonts w:asciiTheme="majorHAnsi" w:hAnsiTheme="majorHAnsi"/>
          <w:sz w:val="28"/>
          <w:szCs w:val="28"/>
          <w:lang w:val="el-GR"/>
        </w:rPr>
        <w:t>άλλον</w:t>
      </w:r>
      <w:r w:rsidRPr="00601C80">
        <w:rPr>
          <w:rFonts w:asciiTheme="majorHAnsi" w:hAnsiTheme="majorHAnsi"/>
          <w:sz w:val="28"/>
          <w:szCs w:val="28"/>
          <w:lang w:val="el-GR"/>
        </w:rPr>
        <w:t xml:space="preserve"> γονέα.  </w:t>
      </w:r>
    </w:p>
    <w:p w:rsidR="00AB1476" w:rsidRPr="00601C80" w:rsidRDefault="00AB1476" w:rsidP="00652C5B">
      <w:pPr>
        <w:ind w:firstLine="993"/>
        <w:rPr>
          <w:rFonts w:asciiTheme="majorHAnsi" w:hAnsiTheme="majorHAnsi"/>
          <w:sz w:val="28"/>
          <w:szCs w:val="28"/>
          <w:lang w:val="el-GR"/>
        </w:rPr>
      </w:pPr>
    </w:p>
    <w:p w:rsidR="00681DB1" w:rsidRPr="0065528D" w:rsidRDefault="00681DB1" w:rsidP="0065528D">
      <w:pPr>
        <w:widowControl w:val="0"/>
        <w:autoSpaceDE w:val="0"/>
        <w:autoSpaceDN w:val="0"/>
        <w:adjustRightInd w:val="0"/>
        <w:spacing w:before="62"/>
        <w:ind w:left="140" w:right="-20" w:firstLine="993"/>
        <w:rPr>
          <w:rFonts w:asciiTheme="majorHAnsi" w:hAnsiTheme="majorHAnsi" w:cs="Calibri"/>
          <w:sz w:val="28"/>
          <w:szCs w:val="28"/>
          <w:u w:val="single"/>
          <w:lang w:val="el-GR" w:eastAsia="ja-JP"/>
        </w:rPr>
      </w:pPr>
      <w:r w:rsidRPr="0065528D">
        <w:rPr>
          <w:rFonts w:asciiTheme="majorHAnsi" w:hAnsiTheme="majorHAnsi" w:cs="Calibri"/>
          <w:spacing w:val="-1"/>
          <w:sz w:val="28"/>
          <w:szCs w:val="28"/>
          <w:u w:val="single"/>
          <w:lang w:val="el-GR" w:eastAsia="ja-JP"/>
        </w:rPr>
        <w:t xml:space="preserve">Πίνακας </w:t>
      </w:r>
      <w:r w:rsidRPr="0065528D">
        <w:rPr>
          <w:rFonts w:asciiTheme="majorHAnsi" w:hAnsiTheme="majorHAnsi" w:cs="Calibri"/>
          <w:sz w:val="28"/>
          <w:szCs w:val="28"/>
          <w:u w:val="single"/>
          <w:lang w:eastAsia="ja-JP"/>
        </w:rPr>
        <w:t>IV</w:t>
      </w:r>
      <w:r w:rsidR="0065528D" w:rsidRPr="0065528D">
        <w:rPr>
          <w:rFonts w:asciiTheme="majorHAnsi" w:hAnsiTheme="majorHAnsi" w:cs="Calibri"/>
          <w:sz w:val="28"/>
          <w:szCs w:val="28"/>
          <w:u w:val="single"/>
          <w:lang w:val="el-GR" w:eastAsia="ja-JP"/>
        </w:rPr>
        <w:t xml:space="preserve"> </w:t>
      </w:r>
      <w:r w:rsidR="003C7CFE" w:rsidRPr="0065528D">
        <w:rPr>
          <w:rFonts w:asciiTheme="majorHAnsi" w:hAnsiTheme="majorHAnsi" w:cs="Calibri"/>
          <w:spacing w:val="1"/>
          <w:sz w:val="28"/>
          <w:szCs w:val="28"/>
          <w:u w:val="single"/>
          <w:lang w:val="el-GR" w:eastAsia="ja-JP"/>
        </w:rPr>
        <w:t>κοινή επιμέλεια</w:t>
      </w:r>
      <w:r w:rsidR="003C7CFE" w:rsidRPr="0065528D">
        <w:rPr>
          <w:rFonts w:asciiTheme="majorHAnsi" w:hAnsiTheme="majorHAnsi" w:cs="Calibri"/>
          <w:spacing w:val="-1"/>
          <w:sz w:val="28"/>
          <w:szCs w:val="28"/>
          <w:u w:val="single"/>
          <w:lang w:val="el-GR" w:eastAsia="ja-JP"/>
        </w:rPr>
        <w:t xml:space="preserve"> </w:t>
      </w:r>
      <w:r w:rsidRPr="0065528D">
        <w:rPr>
          <w:rFonts w:asciiTheme="majorHAnsi" w:hAnsiTheme="majorHAnsi" w:cs="Calibri"/>
          <w:spacing w:val="-1"/>
          <w:sz w:val="28"/>
          <w:szCs w:val="28"/>
          <w:u w:val="single"/>
          <w:lang w:val="el-GR" w:eastAsia="ja-JP"/>
        </w:rPr>
        <w:t>&lt;</w:t>
      </w:r>
      <w:r w:rsidRPr="0065528D">
        <w:rPr>
          <w:rFonts w:asciiTheme="majorHAnsi" w:hAnsiTheme="majorHAnsi" w:cs="Calibri"/>
          <w:spacing w:val="2"/>
          <w:sz w:val="28"/>
          <w:szCs w:val="28"/>
          <w:u w:val="single"/>
          <w:lang w:val="el-GR" w:eastAsia="ja-JP"/>
        </w:rPr>
        <w:t>1</w:t>
      </w:r>
      <w:r w:rsidRPr="0065528D">
        <w:rPr>
          <w:rFonts w:asciiTheme="majorHAnsi" w:hAnsiTheme="majorHAnsi" w:cs="Calibri"/>
          <w:sz w:val="28"/>
          <w:szCs w:val="28"/>
          <w:u w:val="single"/>
          <w:lang w:val="el-GR" w:eastAsia="ja-JP"/>
        </w:rPr>
        <w:t xml:space="preserve">5% </w:t>
      </w:r>
      <w:r w:rsidR="003C7CFE" w:rsidRPr="0065528D">
        <w:rPr>
          <w:rFonts w:asciiTheme="majorHAnsi" w:hAnsiTheme="majorHAnsi" w:cs="Calibri"/>
          <w:spacing w:val="37"/>
          <w:sz w:val="28"/>
          <w:szCs w:val="28"/>
          <w:u w:val="single"/>
          <w:lang w:val="el-GR" w:eastAsia="ja-JP"/>
        </w:rPr>
        <w:tab/>
      </w:r>
      <w:r w:rsidRPr="0065528D">
        <w:rPr>
          <w:rFonts w:asciiTheme="majorHAnsi" w:hAnsiTheme="majorHAnsi" w:cs="Calibri"/>
          <w:sz w:val="28"/>
          <w:szCs w:val="28"/>
          <w:u w:val="single"/>
          <w:lang w:val="el-GR" w:eastAsia="ja-JP"/>
        </w:rPr>
        <w:t>15</w:t>
      </w:r>
      <w:r w:rsidRPr="0065528D">
        <w:rPr>
          <w:rFonts w:asciiTheme="majorHAnsi" w:hAnsiTheme="majorHAnsi" w:cs="Calibri"/>
          <w:spacing w:val="-1"/>
          <w:sz w:val="28"/>
          <w:szCs w:val="28"/>
          <w:u w:val="single"/>
          <w:lang w:val="el-GR" w:eastAsia="ja-JP"/>
        </w:rPr>
        <w:t>%</w:t>
      </w:r>
      <w:r w:rsidRPr="0065528D">
        <w:rPr>
          <w:rFonts w:asciiTheme="majorHAnsi" w:hAnsiTheme="majorHAnsi" w:cs="Calibri"/>
          <w:sz w:val="28"/>
          <w:szCs w:val="28"/>
          <w:u w:val="single"/>
          <w:lang w:val="el-GR" w:eastAsia="ja-JP"/>
        </w:rPr>
        <w:t>&lt;</w:t>
      </w:r>
      <w:r w:rsidRPr="0065528D">
        <w:rPr>
          <w:rFonts w:asciiTheme="majorHAnsi" w:hAnsiTheme="majorHAnsi" w:cs="Calibri"/>
          <w:spacing w:val="-5"/>
          <w:sz w:val="28"/>
          <w:szCs w:val="28"/>
          <w:u w:val="single"/>
          <w:lang w:val="el-GR" w:eastAsia="ja-JP"/>
        </w:rPr>
        <w:t xml:space="preserve"> </w:t>
      </w:r>
      <w:r w:rsidR="003C7CFE" w:rsidRPr="0065528D">
        <w:rPr>
          <w:rFonts w:asciiTheme="majorHAnsi" w:hAnsiTheme="majorHAnsi" w:cs="Calibri"/>
          <w:spacing w:val="1"/>
          <w:sz w:val="28"/>
          <w:szCs w:val="28"/>
          <w:u w:val="single"/>
          <w:lang w:val="el-GR" w:eastAsia="ja-JP"/>
        </w:rPr>
        <w:t>κοινή επιμέλεια</w:t>
      </w:r>
      <w:r w:rsidRPr="0065528D">
        <w:rPr>
          <w:rFonts w:asciiTheme="majorHAnsi" w:hAnsiTheme="majorHAnsi" w:cs="Calibri"/>
          <w:sz w:val="28"/>
          <w:szCs w:val="28"/>
          <w:u w:val="single"/>
          <w:lang w:val="el-GR" w:eastAsia="ja-JP"/>
        </w:rPr>
        <w:t>&lt;</w:t>
      </w:r>
      <w:r w:rsidRPr="0065528D">
        <w:rPr>
          <w:rFonts w:asciiTheme="majorHAnsi" w:hAnsiTheme="majorHAnsi" w:cs="Calibri"/>
          <w:spacing w:val="-8"/>
          <w:sz w:val="28"/>
          <w:szCs w:val="28"/>
          <w:u w:val="single"/>
          <w:lang w:val="el-GR" w:eastAsia="ja-JP"/>
        </w:rPr>
        <w:t xml:space="preserve"> </w:t>
      </w:r>
      <w:r w:rsidRPr="0065528D">
        <w:rPr>
          <w:rFonts w:asciiTheme="majorHAnsi" w:hAnsiTheme="majorHAnsi" w:cs="Calibri"/>
          <w:sz w:val="28"/>
          <w:szCs w:val="28"/>
          <w:u w:val="single"/>
          <w:lang w:val="el-GR" w:eastAsia="ja-JP"/>
        </w:rPr>
        <w:t xml:space="preserve">30% </w:t>
      </w:r>
      <w:r w:rsidR="003C7CFE" w:rsidRPr="0065528D">
        <w:rPr>
          <w:rFonts w:asciiTheme="majorHAnsi" w:hAnsiTheme="majorHAnsi" w:cs="Calibri"/>
          <w:sz w:val="28"/>
          <w:szCs w:val="28"/>
          <w:u w:val="single"/>
          <w:lang w:val="el-GR" w:eastAsia="ja-JP"/>
        </w:rPr>
        <w:t xml:space="preserve">κοινή επιμέλεια </w:t>
      </w:r>
      <w:r w:rsidR="003C7CFE" w:rsidRPr="0065528D">
        <w:rPr>
          <w:rFonts w:asciiTheme="majorHAnsi" w:hAnsiTheme="majorHAnsi" w:cs="Calibri"/>
          <w:spacing w:val="-1"/>
          <w:sz w:val="28"/>
          <w:szCs w:val="28"/>
          <w:u w:val="single"/>
          <w:lang w:val="el-GR" w:eastAsia="ja-JP"/>
        </w:rPr>
        <w:t>&gt;</w:t>
      </w:r>
      <w:r w:rsidR="003C7CFE" w:rsidRPr="0065528D">
        <w:rPr>
          <w:rFonts w:asciiTheme="majorHAnsi" w:hAnsiTheme="majorHAnsi" w:cs="Calibri"/>
          <w:sz w:val="28"/>
          <w:szCs w:val="28"/>
          <w:u w:val="single"/>
          <w:lang w:val="el-GR" w:eastAsia="ja-JP"/>
        </w:rPr>
        <w:t>30%</w:t>
      </w:r>
      <w:r w:rsidRPr="0065528D">
        <w:rPr>
          <w:rFonts w:asciiTheme="majorHAnsi" w:hAnsiTheme="majorHAnsi" w:cs="Calibri"/>
          <w:spacing w:val="-2"/>
          <w:sz w:val="28"/>
          <w:szCs w:val="28"/>
          <w:u w:val="single"/>
          <w:lang w:val="el-GR" w:eastAsia="ja-JP"/>
        </w:rPr>
        <w:t xml:space="preserve"> </w:t>
      </w:r>
    </w:p>
    <w:p w:rsidR="00681DB1" w:rsidRPr="00FA71EF" w:rsidRDefault="00681DB1" w:rsidP="00652C5B">
      <w:pPr>
        <w:widowControl w:val="0"/>
        <w:autoSpaceDE w:val="0"/>
        <w:autoSpaceDN w:val="0"/>
        <w:adjustRightInd w:val="0"/>
        <w:spacing w:before="3" w:line="140" w:lineRule="exact"/>
        <w:ind w:firstLine="993"/>
        <w:rPr>
          <w:rFonts w:asciiTheme="majorHAnsi" w:hAnsiTheme="majorHAnsi" w:cs="Calibri"/>
          <w:sz w:val="28"/>
          <w:szCs w:val="28"/>
          <w:lang w:val="el-GR" w:eastAsia="ja-JP"/>
        </w:rPr>
      </w:pPr>
    </w:p>
    <w:p w:rsidR="00681DB1" w:rsidRPr="00FA71EF" w:rsidRDefault="00681DB1" w:rsidP="00652C5B">
      <w:pPr>
        <w:widowControl w:val="0"/>
        <w:autoSpaceDE w:val="0"/>
        <w:autoSpaceDN w:val="0"/>
        <w:adjustRightInd w:val="0"/>
        <w:spacing w:line="200" w:lineRule="exact"/>
        <w:ind w:firstLine="993"/>
        <w:rPr>
          <w:rFonts w:asciiTheme="majorHAnsi" w:hAnsiTheme="majorHAnsi" w:cs="Calibri"/>
          <w:sz w:val="28"/>
          <w:szCs w:val="28"/>
          <w:lang w:val="el-GR" w:eastAsia="ja-JP"/>
        </w:rPr>
      </w:pPr>
    </w:p>
    <w:tbl>
      <w:tblPr>
        <w:tblW w:w="8519" w:type="dxa"/>
        <w:tblInd w:w="111" w:type="dxa"/>
        <w:tblLayout w:type="fixed"/>
        <w:tblCellMar>
          <w:left w:w="0" w:type="dxa"/>
          <w:right w:w="0" w:type="dxa"/>
        </w:tblCellMar>
        <w:tblLook w:val="0000"/>
      </w:tblPr>
      <w:tblGrid>
        <w:gridCol w:w="2376"/>
        <w:gridCol w:w="3404"/>
        <w:gridCol w:w="2739"/>
      </w:tblGrid>
      <w:tr w:rsidR="00681DB1" w:rsidRPr="00407536" w:rsidTr="00681DB1">
        <w:trPr>
          <w:trHeight w:hRule="exact" w:val="574"/>
        </w:trPr>
        <w:tc>
          <w:tcPr>
            <w:tcW w:w="2376" w:type="dxa"/>
            <w:tcBorders>
              <w:top w:val="single" w:sz="4" w:space="0" w:color="000000"/>
              <w:left w:val="single" w:sz="4" w:space="0" w:color="000000"/>
              <w:bottom w:val="single" w:sz="4" w:space="0" w:color="000000"/>
              <w:right w:val="single" w:sz="4" w:space="0" w:color="000000"/>
            </w:tcBorders>
          </w:tcPr>
          <w:p w:rsidR="00681DB1" w:rsidRPr="00FA71EF" w:rsidRDefault="003C7CFE" w:rsidP="00601C80">
            <w:pPr>
              <w:widowControl w:val="0"/>
              <w:autoSpaceDE w:val="0"/>
              <w:autoSpaceDN w:val="0"/>
              <w:adjustRightInd w:val="0"/>
              <w:spacing w:before="19"/>
              <w:ind w:right="-57" w:firstLine="142"/>
              <w:rPr>
                <w:rFonts w:asciiTheme="majorHAnsi" w:hAnsiTheme="majorHAnsi" w:cs="Calibri"/>
                <w:position w:val="1"/>
                <w:sz w:val="28"/>
                <w:szCs w:val="28"/>
                <w:lang w:val="el-GR" w:eastAsia="ja-JP"/>
              </w:rPr>
            </w:pPr>
            <w:r w:rsidRPr="00FA71EF">
              <w:rPr>
                <w:rFonts w:asciiTheme="majorHAnsi" w:hAnsiTheme="majorHAnsi" w:cs="Calibri"/>
                <w:sz w:val="28"/>
                <w:szCs w:val="28"/>
                <w:lang w:val="el-GR" w:eastAsia="ja-JP"/>
              </w:rPr>
              <w:t xml:space="preserve"> </w:t>
            </w:r>
            <w:r w:rsidR="00681DB1" w:rsidRPr="00FA71EF">
              <w:rPr>
                <w:rFonts w:asciiTheme="majorHAnsi" w:hAnsiTheme="majorHAnsi" w:cs="Calibri"/>
                <w:sz w:val="28"/>
                <w:szCs w:val="28"/>
                <w:lang w:val="el-GR" w:eastAsia="ja-JP"/>
              </w:rPr>
              <w:t>Ιταλία, Ελβετία,</w:t>
            </w:r>
            <w:r w:rsidR="00681DB1" w:rsidRPr="00FA71EF">
              <w:rPr>
                <w:rFonts w:asciiTheme="majorHAnsi" w:hAnsiTheme="majorHAnsi" w:cs="Calibri"/>
                <w:spacing w:val="12"/>
                <w:sz w:val="28"/>
                <w:szCs w:val="28"/>
                <w:lang w:val="el-GR" w:eastAsia="ja-JP"/>
              </w:rPr>
              <w:t xml:space="preserve"> Ελλάδα</w:t>
            </w:r>
            <w:r w:rsidR="00681DB1" w:rsidRPr="00FA71EF">
              <w:rPr>
                <w:rFonts w:asciiTheme="majorHAnsi" w:hAnsiTheme="majorHAnsi" w:cs="Calibri"/>
                <w:sz w:val="28"/>
                <w:szCs w:val="28"/>
                <w:lang w:val="el-GR" w:eastAsia="ja-JP"/>
              </w:rPr>
              <w:t>,</w:t>
            </w:r>
            <w:r w:rsidR="00681DB1" w:rsidRPr="00FA71EF">
              <w:rPr>
                <w:rFonts w:asciiTheme="majorHAnsi" w:hAnsiTheme="majorHAnsi" w:cs="Calibri"/>
                <w:spacing w:val="-7"/>
                <w:sz w:val="28"/>
                <w:szCs w:val="28"/>
                <w:lang w:val="el-GR" w:eastAsia="ja-JP"/>
              </w:rPr>
              <w:t xml:space="preserve"> Αυστρία,</w:t>
            </w:r>
            <w:r w:rsidR="00681DB1" w:rsidRPr="00FA71EF">
              <w:rPr>
                <w:rFonts w:asciiTheme="majorHAnsi" w:hAnsiTheme="majorHAnsi" w:cs="Calibri"/>
                <w:spacing w:val="-6"/>
                <w:sz w:val="28"/>
                <w:szCs w:val="28"/>
                <w:lang w:val="el-GR" w:eastAsia="ja-JP"/>
              </w:rPr>
              <w:t xml:space="preserve"> Γερμανία</w:t>
            </w:r>
          </w:p>
        </w:tc>
        <w:tc>
          <w:tcPr>
            <w:tcW w:w="3404" w:type="dxa"/>
            <w:tcBorders>
              <w:top w:val="single" w:sz="4" w:space="0" w:color="000000"/>
              <w:left w:val="single" w:sz="4" w:space="0" w:color="000000"/>
              <w:bottom w:val="single" w:sz="4" w:space="0" w:color="000000"/>
              <w:right w:val="single" w:sz="4" w:space="0" w:color="000000"/>
            </w:tcBorders>
          </w:tcPr>
          <w:p w:rsidR="00681DB1" w:rsidRPr="00407536" w:rsidRDefault="00681DB1" w:rsidP="00601C80">
            <w:pPr>
              <w:widowControl w:val="0"/>
              <w:autoSpaceDE w:val="0"/>
              <w:autoSpaceDN w:val="0"/>
              <w:adjustRightInd w:val="0"/>
              <w:ind w:firstLine="142"/>
              <w:rPr>
                <w:rFonts w:asciiTheme="majorHAnsi" w:hAnsiTheme="majorHAnsi"/>
                <w:sz w:val="28"/>
                <w:szCs w:val="28"/>
                <w:lang w:eastAsia="ja-JP"/>
              </w:rPr>
            </w:pPr>
            <w:r w:rsidRPr="00FA71EF">
              <w:rPr>
                <w:rFonts w:asciiTheme="majorHAnsi" w:hAnsiTheme="majorHAnsi"/>
                <w:sz w:val="28"/>
                <w:szCs w:val="28"/>
                <w:lang w:val="el-GR" w:eastAsia="ja-JP"/>
              </w:rPr>
              <w:t xml:space="preserve"> </w:t>
            </w:r>
            <w:proofErr w:type="spellStart"/>
            <w:r w:rsidRPr="00407536">
              <w:rPr>
                <w:rFonts w:asciiTheme="majorHAnsi" w:hAnsiTheme="majorHAnsi"/>
                <w:sz w:val="28"/>
                <w:szCs w:val="28"/>
                <w:lang w:eastAsia="ja-JP"/>
              </w:rPr>
              <w:t>Γαλλία</w:t>
            </w:r>
            <w:proofErr w:type="spellEnd"/>
          </w:p>
        </w:tc>
        <w:tc>
          <w:tcPr>
            <w:tcW w:w="2739" w:type="dxa"/>
            <w:tcBorders>
              <w:top w:val="single" w:sz="4" w:space="0" w:color="000000"/>
              <w:left w:val="single" w:sz="4" w:space="0" w:color="000000"/>
              <w:bottom w:val="single" w:sz="4" w:space="0" w:color="000000"/>
              <w:right w:val="single" w:sz="4" w:space="0" w:color="000000"/>
            </w:tcBorders>
          </w:tcPr>
          <w:p w:rsidR="00681DB1" w:rsidRPr="00407536" w:rsidRDefault="00681DB1" w:rsidP="00601C80">
            <w:pPr>
              <w:widowControl w:val="0"/>
              <w:autoSpaceDE w:val="0"/>
              <w:autoSpaceDN w:val="0"/>
              <w:adjustRightInd w:val="0"/>
              <w:ind w:firstLine="142"/>
              <w:rPr>
                <w:rFonts w:asciiTheme="majorHAnsi" w:hAnsiTheme="majorHAnsi"/>
                <w:sz w:val="28"/>
                <w:szCs w:val="28"/>
                <w:lang w:eastAsia="ja-JP"/>
              </w:rPr>
            </w:pPr>
            <w:r w:rsidRPr="00407536">
              <w:rPr>
                <w:rFonts w:asciiTheme="majorHAnsi" w:hAnsiTheme="majorHAnsi"/>
                <w:sz w:val="28"/>
                <w:szCs w:val="28"/>
                <w:lang w:eastAsia="ja-JP"/>
              </w:rPr>
              <w:t xml:space="preserve"> </w:t>
            </w:r>
            <w:proofErr w:type="spellStart"/>
            <w:r w:rsidRPr="00407536">
              <w:rPr>
                <w:rFonts w:asciiTheme="majorHAnsi" w:hAnsiTheme="majorHAnsi"/>
                <w:sz w:val="28"/>
                <w:szCs w:val="28"/>
                <w:lang w:eastAsia="ja-JP"/>
              </w:rPr>
              <w:t>Σουηδία</w:t>
            </w:r>
            <w:proofErr w:type="spellEnd"/>
            <w:r w:rsidRPr="00407536">
              <w:rPr>
                <w:rFonts w:asciiTheme="majorHAnsi" w:hAnsiTheme="majorHAnsi"/>
                <w:sz w:val="28"/>
                <w:szCs w:val="28"/>
                <w:lang w:eastAsia="ja-JP"/>
              </w:rPr>
              <w:t xml:space="preserve">, </w:t>
            </w:r>
            <w:proofErr w:type="spellStart"/>
            <w:r w:rsidRPr="00407536">
              <w:rPr>
                <w:rFonts w:asciiTheme="majorHAnsi" w:hAnsiTheme="majorHAnsi"/>
                <w:sz w:val="28"/>
                <w:szCs w:val="28"/>
                <w:lang w:eastAsia="ja-JP"/>
              </w:rPr>
              <w:t>Ισπανία</w:t>
            </w:r>
            <w:proofErr w:type="spellEnd"/>
            <w:r w:rsidRPr="00407536">
              <w:rPr>
                <w:rFonts w:asciiTheme="majorHAnsi" w:hAnsiTheme="majorHAnsi"/>
                <w:sz w:val="28"/>
                <w:szCs w:val="28"/>
                <w:lang w:eastAsia="ja-JP"/>
              </w:rPr>
              <w:t xml:space="preserve">, </w:t>
            </w:r>
            <w:proofErr w:type="spellStart"/>
            <w:r w:rsidRPr="00407536">
              <w:rPr>
                <w:rFonts w:asciiTheme="majorHAnsi" w:hAnsiTheme="majorHAnsi"/>
                <w:sz w:val="28"/>
                <w:szCs w:val="28"/>
                <w:lang w:eastAsia="ja-JP"/>
              </w:rPr>
              <w:t>Βέλγιο</w:t>
            </w:r>
            <w:proofErr w:type="spellEnd"/>
            <w:r w:rsidRPr="00407536">
              <w:rPr>
                <w:rFonts w:asciiTheme="majorHAnsi" w:hAnsiTheme="majorHAnsi"/>
                <w:sz w:val="28"/>
                <w:szCs w:val="28"/>
                <w:lang w:eastAsia="ja-JP"/>
              </w:rPr>
              <w:t xml:space="preserve">, </w:t>
            </w:r>
            <w:proofErr w:type="spellStart"/>
            <w:r w:rsidRPr="00407536">
              <w:rPr>
                <w:rFonts w:asciiTheme="majorHAnsi" w:hAnsiTheme="majorHAnsi"/>
                <w:sz w:val="28"/>
                <w:szCs w:val="28"/>
                <w:lang w:eastAsia="ja-JP"/>
              </w:rPr>
              <w:t>Δανία</w:t>
            </w:r>
            <w:proofErr w:type="spellEnd"/>
          </w:p>
        </w:tc>
      </w:tr>
      <w:tr w:rsidR="00681DB1" w:rsidRPr="00407536" w:rsidTr="00681DB1">
        <w:trPr>
          <w:trHeight w:hRule="exact" w:val="574"/>
        </w:trPr>
        <w:tc>
          <w:tcPr>
            <w:tcW w:w="2376" w:type="dxa"/>
            <w:tcBorders>
              <w:top w:val="single" w:sz="4" w:space="0" w:color="000000"/>
              <w:left w:val="single" w:sz="4" w:space="0" w:color="000000"/>
              <w:bottom w:val="single" w:sz="4" w:space="0" w:color="000000"/>
              <w:right w:val="single" w:sz="4" w:space="0" w:color="000000"/>
            </w:tcBorders>
          </w:tcPr>
          <w:p w:rsidR="00681DB1" w:rsidRPr="00407536" w:rsidRDefault="003C7CFE" w:rsidP="00601C80">
            <w:pPr>
              <w:widowControl w:val="0"/>
              <w:autoSpaceDE w:val="0"/>
              <w:autoSpaceDN w:val="0"/>
              <w:adjustRightInd w:val="0"/>
              <w:spacing w:line="243" w:lineRule="exact"/>
              <w:ind w:right="-20" w:firstLine="142"/>
              <w:rPr>
                <w:rFonts w:asciiTheme="majorHAnsi" w:hAnsiTheme="majorHAnsi"/>
                <w:sz w:val="28"/>
                <w:szCs w:val="28"/>
                <w:lang w:eastAsia="ja-JP"/>
              </w:rPr>
            </w:pPr>
            <w:r w:rsidRPr="00407536">
              <w:rPr>
                <w:rFonts w:asciiTheme="majorHAnsi" w:hAnsiTheme="majorHAnsi" w:cs="Calibri"/>
                <w:position w:val="1"/>
                <w:sz w:val="28"/>
                <w:szCs w:val="28"/>
                <w:lang w:eastAsia="ja-JP"/>
              </w:rPr>
              <w:t xml:space="preserve"> </w:t>
            </w:r>
            <w:proofErr w:type="spellStart"/>
            <w:r w:rsidR="00681DB1" w:rsidRPr="00407536">
              <w:rPr>
                <w:rFonts w:asciiTheme="majorHAnsi" w:hAnsiTheme="majorHAnsi" w:cs="Calibri"/>
                <w:position w:val="1"/>
                <w:sz w:val="28"/>
                <w:szCs w:val="28"/>
                <w:lang w:eastAsia="ja-JP"/>
              </w:rPr>
              <w:t>Τσεχία</w:t>
            </w:r>
            <w:proofErr w:type="spellEnd"/>
            <w:r w:rsidR="00681DB1" w:rsidRPr="00407536">
              <w:rPr>
                <w:rFonts w:asciiTheme="majorHAnsi" w:hAnsiTheme="majorHAnsi" w:cs="Calibri"/>
                <w:position w:val="1"/>
                <w:sz w:val="28"/>
                <w:szCs w:val="28"/>
                <w:lang w:eastAsia="ja-JP"/>
              </w:rPr>
              <w:t xml:space="preserve">, </w:t>
            </w:r>
            <w:proofErr w:type="spellStart"/>
            <w:r w:rsidR="00681DB1" w:rsidRPr="00407536">
              <w:rPr>
                <w:rFonts w:asciiTheme="majorHAnsi" w:hAnsiTheme="majorHAnsi" w:cs="Calibri"/>
                <w:position w:val="1"/>
                <w:sz w:val="28"/>
                <w:szCs w:val="28"/>
                <w:lang w:eastAsia="ja-JP"/>
              </w:rPr>
              <w:t>Σλοβακία</w:t>
            </w:r>
            <w:proofErr w:type="spellEnd"/>
          </w:p>
        </w:tc>
        <w:tc>
          <w:tcPr>
            <w:tcW w:w="3404" w:type="dxa"/>
            <w:tcBorders>
              <w:top w:val="single" w:sz="4" w:space="0" w:color="000000"/>
              <w:left w:val="single" w:sz="4" w:space="0" w:color="000000"/>
              <w:bottom w:val="single" w:sz="4" w:space="0" w:color="000000"/>
              <w:right w:val="single" w:sz="4" w:space="0" w:color="000000"/>
            </w:tcBorders>
          </w:tcPr>
          <w:p w:rsidR="00681DB1" w:rsidRPr="00407536" w:rsidRDefault="00681DB1" w:rsidP="00601C80">
            <w:pPr>
              <w:widowControl w:val="0"/>
              <w:autoSpaceDE w:val="0"/>
              <w:autoSpaceDN w:val="0"/>
              <w:adjustRightInd w:val="0"/>
              <w:ind w:firstLine="142"/>
              <w:rPr>
                <w:rFonts w:asciiTheme="majorHAnsi" w:hAnsiTheme="majorHAnsi"/>
                <w:sz w:val="28"/>
                <w:szCs w:val="28"/>
                <w:lang w:eastAsia="ja-JP"/>
              </w:rPr>
            </w:pPr>
          </w:p>
        </w:tc>
        <w:tc>
          <w:tcPr>
            <w:tcW w:w="2739" w:type="dxa"/>
            <w:tcBorders>
              <w:top w:val="single" w:sz="4" w:space="0" w:color="000000"/>
              <w:left w:val="single" w:sz="4" w:space="0" w:color="000000"/>
              <w:bottom w:val="single" w:sz="4" w:space="0" w:color="000000"/>
              <w:right w:val="single" w:sz="4" w:space="0" w:color="000000"/>
            </w:tcBorders>
          </w:tcPr>
          <w:p w:rsidR="00681DB1" w:rsidRPr="00407536" w:rsidRDefault="00681DB1" w:rsidP="00601C80">
            <w:pPr>
              <w:widowControl w:val="0"/>
              <w:autoSpaceDE w:val="0"/>
              <w:autoSpaceDN w:val="0"/>
              <w:adjustRightInd w:val="0"/>
              <w:ind w:firstLine="142"/>
              <w:rPr>
                <w:rFonts w:asciiTheme="majorHAnsi" w:hAnsiTheme="majorHAnsi"/>
                <w:sz w:val="28"/>
                <w:szCs w:val="28"/>
                <w:lang w:eastAsia="ja-JP"/>
              </w:rPr>
            </w:pPr>
          </w:p>
        </w:tc>
      </w:tr>
      <w:tr w:rsidR="00681DB1" w:rsidRPr="00407536" w:rsidTr="00681DB1">
        <w:trPr>
          <w:trHeight w:hRule="exact" w:val="722"/>
        </w:trPr>
        <w:tc>
          <w:tcPr>
            <w:tcW w:w="2376" w:type="dxa"/>
            <w:tcBorders>
              <w:top w:val="single" w:sz="4" w:space="0" w:color="000000"/>
              <w:left w:val="single" w:sz="4" w:space="0" w:color="000000"/>
              <w:bottom w:val="single" w:sz="4" w:space="0" w:color="000000"/>
              <w:right w:val="single" w:sz="4" w:space="0" w:color="000000"/>
            </w:tcBorders>
          </w:tcPr>
          <w:p w:rsidR="00681DB1" w:rsidRPr="00407536" w:rsidRDefault="003C7CFE" w:rsidP="00601C80">
            <w:pPr>
              <w:widowControl w:val="0"/>
              <w:autoSpaceDE w:val="0"/>
              <w:autoSpaceDN w:val="0"/>
              <w:adjustRightInd w:val="0"/>
              <w:spacing w:line="242" w:lineRule="exact"/>
              <w:ind w:right="-20" w:firstLine="142"/>
              <w:rPr>
                <w:rFonts w:asciiTheme="majorHAnsi" w:hAnsiTheme="majorHAnsi"/>
                <w:sz w:val="28"/>
                <w:szCs w:val="28"/>
                <w:lang w:eastAsia="ja-JP"/>
              </w:rPr>
            </w:pPr>
            <w:r w:rsidRPr="00407536">
              <w:rPr>
                <w:rFonts w:asciiTheme="majorHAnsi" w:hAnsiTheme="majorHAnsi" w:cs="Calibri"/>
                <w:spacing w:val="-1"/>
                <w:position w:val="1"/>
                <w:sz w:val="28"/>
                <w:szCs w:val="28"/>
                <w:lang w:eastAsia="ja-JP"/>
              </w:rPr>
              <w:t xml:space="preserve"> </w:t>
            </w:r>
            <w:proofErr w:type="spellStart"/>
            <w:r w:rsidR="00681DB1" w:rsidRPr="00407536">
              <w:rPr>
                <w:rFonts w:asciiTheme="majorHAnsi" w:hAnsiTheme="majorHAnsi" w:cs="Calibri"/>
                <w:spacing w:val="-1"/>
                <w:position w:val="1"/>
                <w:sz w:val="28"/>
                <w:szCs w:val="28"/>
                <w:lang w:eastAsia="ja-JP"/>
              </w:rPr>
              <w:t>Μ.Βρετανία</w:t>
            </w:r>
            <w:proofErr w:type="spellEnd"/>
            <w:r w:rsidR="00681DB1" w:rsidRPr="00407536">
              <w:rPr>
                <w:rFonts w:asciiTheme="majorHAnsi" w:hAnsiTheme="majorHAnsi" w:cs="Calibri"/>
                <w:position w:val="1"/>
                <w:sz w:val="28"/>
                <w:szCs w:val="28"/>
                <w:lang w:eastAsia="ja-JP"/>
              </w:rPr>
              <w:t>,</w:t>
            </w:r>
            <w:r w:rsidR="00681DB1" w:rsidRPr="00407536">
              <w:rPr>
                <w:rFonts w:asciiTheme="majorHAnsi" w:hAnsiTheme="majorHAnsi" w:cs="Calibri"/>
                <w:spacing w:val="-2"/>
                <w:position w:val="1"/>
                <w:sz w:val="28"/>
                <w:szCs w:val="28"/>
                <w:lang w:eastAsia="ja-JP"/>
              </w:rPr>
              <w:t xml:space="preserve"> </w:t>
            </w:r>
            <w:proofErr w:type="spellStart"/>
            <w:r w:rsidR="00681DB1" w:rsidRPr="00407536">
              <w:rPr>
                <w:rFonts w:asciiTheme="majorHAnsi" w:hAnsiTheme="majorHAnsi" w:cs="Calibri"/>
                <w:position w:val="1"/>
                <w:sz w:val="28"/>
                <w:szCs w:val="28"/>
                <w:lang w:eastAsia="ja-JP"/>
              </w:rPr>
              <w:t>Ρουμανία</w:t>
            </w:r>
            <w:proofErr w:type="spellEnd"/>
          </w:p>
        </w:tc>
        <w:tc>
          <w:tcPr>
            <w:tcW w:w="3404" w:type="dxa"/>
            <w:tcBorders>
              <w:top w:val="single" w:sz="4" w:space="0" w:color="000000"/>
              <w:left w:val="single" w:sz="4" w:space="0" w:color="000000"/>
              <w:bottom w:val="single" w:sz="4" w:space="0" w:color="000000"/>
              <w:right w:val="single" w:sz="4" w:space="0" w:color="000000"/>
            </w:tcBorders>
          </w:tcPr>
          <w:p w:rsidR="00681DB1" w:rsidRPr="00407536" w:rsidRDefault="00681DB1" w:rsidP="00601C80">
            <w:pPr>
              <w:widowControl w:val="0"/>
              <w:autoSpaceDE w:val="0"/>
              <w:autoSpaceDN w:val="0"/>
              <w:adjustRightInd w:val="0"/>
              <w:ind w:firstLine="142"/>
              <w:rPr>
                <w:rFonts w:asciiTheme="majorHAnsi" w:hAnsiTheme="majorHAnsi"/>
                <w:sz w:val="28"/>
                <w:szCs w:val="28"/>
                <w:lang w:eastAsia="ja-JP"/>
              </w:rPr>
            </w:pPr>
          </w:p>
        </w:tc>
        <w:tc>
          <w:tcPr>
            <w:tcW w:w="2739" w:type="dxa"/>
            <w:tcBorders>
              <w:top w:val="single" w:sz="4" w:space="0" w:color="000000"/>
              <w:left w:val="single" w:sz="4" w:space="0" w:color="000000"/>
              <w:bottom w:val="single" w:sz="4" w:space="0" w:color="000000"/>
              <w:right w:val="single" w:sz="4" w:space="0" w:color="000000"/>
            </w:tcBorders>
          </w:tcPr>
          <w:p w:rsidR="00681DB1" w:rsidRPr="00407536" w:rsidRDefault="00681DB1" w:rsidP="00601C80">
            <w:pPr>
              <w:widowControl w:val="0"/>
              <w:autoSpaceDE w:val="0"/>
              <w:autoSpaceDN w:val="0"/>
              <w:adjustRightInd w:val="0"/>
              <w:ind w:firstLine="142"/>
              <w:rPr>
                <w:rFonts w:asciiTheme="majorHAnsi" w:hAnsiTheme="majorHAnsi"/>
                <w:sz w:val="28"/>
                <w:szCs w:val="28"/>
                <w:lang w:eastAsia="ja-JP"/>
              </w:rPr>
            </w:pPr>
          </w:p>
        </w:tc>
      </w:tr>
      <w:tr w:rsidR="00681DB1" w:rsidRPr="00407536" w:rsidTr="00681DB1">
        <w:trPr>
          <w:trHeight w:hRule="exact" w:val="691"/>
        </w:trPr>
        <w:tc>
          <w:tcPr>
            <w:tcW w:w="2376" w:type="dxa"/>
            <w:tcBorders>
              <w:top w:val="single" w:sz="4" w:space="0" w:color="000000"/>
              <w:left w:val="single" w:sz="4" w:space="0" w:color="000000"/>
              <w:bottom w:val="single" w:sz="4" w:space="0" w:color="000000"/>
              <w:right w:val="single" w:sz="4" w:space="0" w:color="000000"/>
            </w:tcBorders>
          </w:tcPr>
          <w:p w:rsidR="00681DB1" w:rsidRPr="00407536" w:rsidRDefault="00681DB1" w:rsidP="00601C80">
            <w:pPr>
              <w:widowControl w:val="0"/>
              <w:autoSpaceDE w:val="0"/>
              <w:autoSpaceDN w:val="0"/>
              <w:adjustRightInd w:val="0"/>
              <w:spacing w:line="242" w:lineRule="exact"/>
              <w:ind w:left="102" w:right="-20" w:firstLine="142"/>
              <w:rPr>
                <w:rFonts w:asciiTheme="majorHAnsi" w:hAnsiTheme="majorHAnsi"/>
                <w:sz w:val="28"/>
                <w:szCs w:val="28"/>
                <w:lang w:eastAsia="ja-JP"/>
              </w:rPr>
            </w:pPr>
            <w:proofErr w:type="spellStart"/>
            <w:r w:rsidRPr="00407536">
              <w:rPr>
                <w:rFonts w:asciiTheme="majorHAnsi" w:hAnsiTheme="majorHAnsi" w:cs="Calibri"/>
                <w:position w:val="1"/>
                <w:sz w:val="28"/>
                <w:szCs w:val="28"/>
                <w:lang w:eastAsia="ja-JP"/>
              </w:rPr>
              <w:t>Πορτογαλία</w:t>
            </w:r>
            <w:proofErr w:type="spellEnd"/>
          </w:p>
        </w:tc>
        <w:tc>
          <w:tcPr>
            <w:tcW w:w="3404" w:type="dxa"/>
            <w:tcBorders>
              <w:top w:val="single" w:sz="4" w:space="0" w:color="000000"/>
              <w:left w:val="single" w:sz="4" w:space="0" w:color="000000"/>
              <w:bottom w:val="single" w:sz="4" w:space="0" w:color="000000"/>
              <w:right w:val="single" w:sz="4" w:space="0" w:color="000000"/>
            </w:tcBorders>
          </w:tcPr>
          <w:p w:rsidR="00681DB1" w:rsidRPr="00407536" w:rsidRDefault="00681DB1" w:rsidP="00601C80">
            <w:pPr>
              <w:widowControl w:val="0"/>
              <w:autoSpaceDE w:val="0"/>
              <w:autoSpaceDN w:val="0"/>
              <w:adjustRightInd w:val="0"/>
              <w:ind w:firstLine="142"/>
              <w:rPr>
                <w:rFonts w:asciiTheme="majorHAnsi" w:hAnsiTheme="majorHAnsi"/>
                <w:sz w:val="28"/>
                <w:szCs w:val="28"/>
                <w:lang w:eastAsia="ja-JP"/>
              </w:rPr>
            </w:pPr>
          </w:p>
        </w:tc>
        <w:tc>
          <w:tcPr>
            <w:tcW w:w="2739" w:type="dxa"/>
            <w:tcBorders>
              <w:top w:val="single" w:sz="4" w:space="0" w:color="000000"/>
              <w:left w:val="single" w:sz="4" w:space="0" w:color="000000"/>
              <w:bottom w:val="single" w:sz="4" w:space="0" w:color="000000"/>
              <w:right w:val="single" w:sz="4" w:space="0" w:color="000000"/>
            </w:tcBorders>
          </w:tcPr>
          <w:p w:rsidR="00681DB1" w:rsidRPr="00407536" w:rsidRDefault="00681DB1" w:rsidP="00601C80">
            <w:pPr>
              <w:widowControl w:val="0"/>
              <w:autoSpaceDE w:val="0"/>
              <w:autoSpaceDN w:val="0"/>
              <w:adjustRightInd w:val="0"/>
              <w:ind w:firstLine="142"/>
              <w:rPr>
                <w:rFonts w:asciiTheme="majorHAnsi" w:hAnsiTheme="majorHAnsi"/>
                <w:sz w:val="28"/>
                <w:szCs w:val="28"/>
                <w:lang w:eastAsia="ja-JP"/>
              </w:rPr>
            </w:pPr>
          </w:p>
        </w:tc>
      </w:tr>
    </w:tbl>
    <w:p w:rsidR="00AB1476" w:rsidRPr="00407536" w:rsidRDefault="00AB1476" w:rsidP="00601C80">
      <w:pPr>
        <w:ind w:firstLine="142"/>
        <w:rPr>
          <w:rFonts w:asciiTheme="majorHAnsi" w:hAnsiTheme="majorHAnsi"/>
          <w:sz w:val="28"/>
          <w:szCs w:val="28"/>
        </w:rPr>
      </w:pPr>
    </w:p>
    <w:p w:rsidR="003C7CFE" w:rsidRPr="00407536" w:rsidRDefault="003C7CFE" w:rsidP="00652C5B">
      <w:pPr>
        <w:ind w:firstLine="993"/>
        <w:rPr>
          <w:rFonts w:asciiTheme="majorHAnsi" w:hAnsiTheme="majorHAnsi"/>
          <w:sz w:val="28"/>
          <w:szCs w:val="28"/>
        </w:rPr>
      </w:pPr>
    </w:p>
    <w:p w:rsidR="0065528D" w:rsidRDefault="003C7CFE" w:rsidP="00652C5B">
      <w:pPr>
        <w:ind w:firstLine="993"/>
        <w:rPr>
          <w:rFonts w:asciiTheme="majorHAnsi" w:hAnsiTheme="majorHAnsi"/>
          <w:sz w:val="28"/>
          <w:szCs w:val="28"/>
        </w:rPr>
      </w:pPr>
      <w:r w:rsidRPr="0065528D">
        <w:rPr>
          <w:rFonts w:asciiTheme="majorHAnsi" w:hAnsiTheme="majorHAnsi"/>
          <w:sz w:val="28"/>
          <w:szCs w:val="28"/>
          <w:u w:val="single"/>
          <w:lang w:val="el-GR"/>
        </w:rPr>
        <w:t>Χάρτες 1,2,3: Τάση κοινής επιμέλειας</w:t>
      </w:r>
      <w:r w:rsidRPr="00FA71EF">
        <w:rPr>
          <w:rFonts w:asciiTheme="majorHAnsi" w:hAnsiTheme="majorHAnsi"/>
          <w:sz w:val="28"/>
          <w:szCs w:val="28"/>
          <w:lang w:val="el-GR"/>
        </w:rPr>
        <w:t xml:space="preserve"> </w:t>
      </w:r>
    </w:p>
    <w:p w:rsidR="00AB1476" w:rsidRPr="00FA71EF" w:rsidRDefault="003C7CFE" w:rsidP="00652C5B">
      <w:pPr>
        <w:ind w:firstLine="993"/>
        <w:rPr>
          <w:rFonts w:asciiTheme="majorHAnsi" w:hAnsiTheme="majorHAnsi"/>
          <w:sz w:val="28"/>
          <w:szCs w:val="28"/>
          <w:lang w:val="el-GR"/>
        </w:rPr>
      </w:pPr>
      <w:r w:rsidRPr="00FA71EF">
        <w:rPr>
          <w:rFonts w:asciiTheme="majorHAnsi" w:hAnsiTheme="majorHAnsi"/>
          <w:sz w:val="28"/>
          <w:szCs w:val="28"/>
          <w:lang w:val="el-GR"/>
        </w:rPr>
        <w:t>30-33% του χρόνου με τον  « λιγότερο εμπλεκόμενο γονέα ») στα τελευταία 30 χρόνια  στην Ευρώπη:</w:t>
      </w:r>
    </w:p>
    <w:p w:rsidR="003C7CFE" w:rsidRPr="00FA71EF" w:rsidRDefault="003C7CFE" w:rsidP="00652C5B">
      <w:pPr>
        <w:ind w:firstLine="993"/>
        <w:rPr>
          <w:rFonts w:asciiTheme="majorHAnsi" w:hAnsiTheme="majorHAnsi"/>
          <w:sz w:val="28"/>
          <w:szCs w:val="28"/>
          <w:lang w:val="el-GR"/>
        </w:rPr>
      </w:pPr>
    </w:p>
    <w:p w:rsidR="003C7CFE" w:rsidRPr="00407536" w:rsidRDefault="007A3C6D" w:rsidP="00652C5B">
      <w:pPr>
        <w:widowControl w:val="0"/>
        <w:autoSpaceDE w:val="0"/>
        <w:autoSpaceDN w:val="0"/>
        <w:adjustRightInd w:val="0"/>
        <w:ind w:firstLine="993"/>
        <w:rPr>
          <w:rFonts w:asciiTheme="majorHAnsi" w:hAnsiTheme="majorHAnsi"/>
          <w:sz w:val="28"/>
          <w:szCs w:val="28"/>
          <w:lang w:eastAsia="ja-JP"/>
        </w:rPr>
      </w:pPr>
      <w:r w:rsidRPr="007A3C6D">
        <w:rPr>
          <w:rFonts w:asciiTheme="majorHAnsi" w:hAnsiTheme="majorHAnsi"/>
          <w:noProof/>
          <w:sz w:val="28"/>
          <w:szCs w:val="28"/>
        </w:rPr>
      </w:r>
      <w:r>
        <w:rPr>
          <w:rFonts w:asciiTheme="majorHAnsi" w:hAnsiTheme="majorHAnsi"/>
          <w:noProof/>
          <w:sz w:val="28"/>
          <w:szCs w:val="28"/>
        </w:rPr>
        <w:pict>
          <v:group id="Group 14" o:spid="_x0000_s1026" style="width:354.25pt;height:118.85pt;mso-position-horizontal-relative:char;mso-position-vertical-relative:line" coordsize="7085,2377">
            <v:rect id="Rectangle 15" o:spid="_x0000_s1027" style="position:absolute;top:84;width:3480;height:23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iv4GxAAA&#10;ANsAAAAPAAAAZHJzL2Rvd25yZXYueG1sRI/NbsJADITvlXiHlZG4lU05VJCyIFRAcORPgt6srJtE&#10;zXqj7JYEnh4fkLjZmvHM5+m8c5W6UhNKzwY+hgko4szbknMDp+P6fQwqRGSLlWcycKMA81nvbYqp&#10;9S3v6XqIuZIQDikaKGKsU61DVpDDMPQ1sWi/vnEYZW1ybRtsJdxVepQkn9phydJQYE3fBWV/h39n&#10;YDOuF5etv7d5tfrZnHfnyfI4icYM+t3iC1SkLr7Mz+utFXyBlV9kAD1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Ir+BsQAAADbAAAADwAAAAAAAAAAAAAAAACXAgAAZHJzL2Rv&#10;d25yZXYueG1sUEsFBgAAAAAEAAQA9QAAAIgDAAAAAA==&#10;" filled="f" stroked="f">
              <v:textbox inset="0,0,0,0">
                <w:txbxContent>
                  <w:p w:rsidR="00EC605E" w:rsidRDefault="007A3C6D" w:rsidP="003C7CFE">
                    <w:pPr>
                      <w:spacing w:line="2300" w:lineRule="atLeast"/>
                      <w:rPr>
                        <w:lang w:eastAsia="ja-JP"/>
                      </w:rPr>
                    </w:pPr>
                    <w:r>
                      <w:rPr>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pt;height:114pt">
                          <v:imagedata r:id="rId7" o:title=""/>
                        </v:shape>
                      </w:pict>
                    </w:r>
                  </w:p>
                  <w:p w:rsidR="00EC605E" w:rsidRDefault="00EC605E" w:rsidP="003C7CFE">
                    <w:pPr>
                      <w:widowControl w:val="0"/>
                      <w:autoSpaceDE w:val="0"/>
                      <w:autoSpaceDN w:val="0"/>
                      <w:adjustRightInd w:val="0"/>
                      <w:rPr>
                        <w:lang w:eastAsia="ja-JP"/>
                      </w:rPr>
                    </w:pPr>
                  </w:p>
                </w:txbxContent>
              </v:textbox>
            </v:rect>
            <v:rect id="Rectangle 16" o:spid="_x0000_s1028" style="position:absolute;left:3478;width:3600;height:23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xludwgAA&#10;ANsAAAAPAAAAZHJzL2Rvd25yZXYueG1sRE9La8JAEL4X/A/LCL01m3ooJmYVaSt69FGw3obsuAlm&#10;Z0N2a1J/vVsoeJuP7znFYrCNuFLna8cKXpMUBHHpdM1Gwddh9TIF4QOyxsYxKfglD4v56KnAXLue&#10;d3TdByNiCPscFVQhtLmUvqzIok9cSxy5s+sshgg7I3WHfQy3jZyk6Zu0WHNsqLCl94rKy/7HKlhP&#10;2+X3xt1603ye1sftMfs4ZEGp5/GwnIEINISH+N+90XF+Bn+/xAPk/A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PGW53CAAAA2wAAAA8AAAAAAAAAAAAAAAAAlwIAAGRycy9kb3du&#10;cmV2LnhtbFBLBQYAAAAABAAEAPUAAACGAwAAAAA=&#10;" filled="f" stroked="f">
              <v:textbox inset="0,0,0,0">
                <w:txbxContent>
                  <w:p w:rsidR="00EC605E" w:rsidRDefault="007A3C6D" w:rsidP="003C7CFE">
                    <w:pPr>
                      <w:spacing w:line="2380" w:lineRule="atLeast"/>
                      <w:rPr>
                        <w:lang w:eastAsia="ja-JP"/>
                      </w:rPr>
                    </w:pPr>
                    <w:r>
                      <w:rPr>
                        <w:lang w:eastAsia="ja-JP"/>
                      </w:rPr>
                      <w:pict>
                        <v:shape id="_x0000_i1027" type="#_x0000_t75" style="width:180pt;height:119.25pt">
                          <v:imagedata r:id="rId8" o:title=""/>
                        </v:shape>
                      </w:pict>
                    </w:r>
                  </w:p>
                  <w:p w:rsidR="00EC605E" w:rsidRDefault="00EC605E" w:rsidP="003C7CFE">
                    <w:pPr>
                      <w:widowControl w:val="0"/>
                      <w:autoSpaceDE w:val="0"/>
                      <w:autoSpaceDN w:val="0"/>
                      <w:adjustRightInd w:val="0"/>
                      <w:rPr>
                        <w:lang w:eastAsia="ja-JP"/>
                      </w:rPr>
                    </w:pPr>
                  </w:p>
                </w:txbxContent>
              </v:textbox>
            </v:rect>
            <w10:wrap type="none"/>
            <w10:anchorlock/>
          </v:group>
        </w:pict>
      </w:r>
    </w:p>
    <w:p w:rsidR="003C7CFE" w:rsidRPr="00407536" w:rsidRDefault="003C7CFE" w:rsidP="00652C5B">
      <w:pPr>
        <w:widowControl w:val="0"/>
        <w:autoSpaceDE w:val="0"/>
        <w:autoSpaceDN w:val="0"/>
        <w:adjustRightInd w:val="0"/>
        <w:spacing w:line="200" w:lineRule="exact"/>
        <w:ind w:firstLine="993"/>
        <w:rPr>
          <w:rFonts w:asciiTheme="majorHAnsi" w:hAnsiTheme="majorHAnsi"/>
          <w:sz w:val="28"/>
          <w:szCs w:val="28"/>
          <w:lang w:eastAsia="ja-JP"/>
        </w:rPr>
      </w:pPr>
    </w:p>
    <w:p w:rsidR="003C7CFE" w:rsidRPr="00407536" w:rsidRDefault="003C7CFE" w:rsidP="00652C5B">
      <w:pPr>
        <w:widowControl w:val="0"/>
        <w:autoSpaceDE w:val="0"/>
        <w:autoSpaceDN w:val="0"/>
        <w:adjustRightInd w:val="0"/>
        <w:ind w:left="120" w:right="-20" w:firstLine="993"/>
        <w:rPr>
          <w:rFonts w:asciiTheme="majorHAnsi" w:hAnsiTheme="majorHAnsi"/>
          <w:sz w:val="28"/>
          <w:szCs w:val="28"/>
          <w:lang w:eastAsia="ja-JP"/>
        </w:rPr>
      </w:pPr>
      <w:r w:rsidRPr="00407536">
        <w:rPr>
          <w:rFonts w:asciiTheme="majorHAnsi" w:hAnsiTheme="majorHAnsi"/>
          <w:noProof/>
          <w:sz w:val="28"/>
          <w:szCs w:val="28"/>
          <w:lang w:val="el-GR" w:eastAsia="el-GR"/>
        </w:rPr>
        <w:drawing>
          <wp:inline distT="0" distB="0" distL="0" distR="0">
            <wp:extent cx="2211070" cy="1454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1070" cy="1454150"/>
                    </a:xfrm>
                    <a:prstGeom prst="rect">
                      <a:avLst/>
                    </a:prstGeom>
                    <a:noFill/>
                    <a:ln>
                      <a:noFill/>
                    </a:ln>
                  </pic:spPr>
                </pic:pic>
              </a:graphicData>
            </a:graphic>
          </wp:inline>
        </w:drawing>
      </w:r>
    </w:p>
    <w:p w:rsidR="003C7CFE" w:rsidRPr="00407536" w:rsidRDefault="003C7CFE" w:rsidP="00652C5B">
      <w:pPr>
        <w:ind w:firstLine="993"/>
        <w:rPr>
          <w:rFonts w:asciiTheme="majorHAnsi" w:hAnsiTheme="majorHAnsi"/>
          <w:sz w:val="28"/>
          <w:szCs w:val="28"/>
        </w:rPr>
      </w:pPr>
    </w:p>
    <w:p w:rsidR="003C7CFE" w:rsidRPr="00407536" w:rsidRDefault="003C7CFE" w:rsidP="00652C5B">
      <w:pPr>
        <w:ind w:firstLine="993"/>
        <w:rPr>
          <w:rFonts w:asciiTheme="majorHAnsi" w:hAnsiTheme="majorHAnsi"/>
          <w:sz w:val="28"/>
          <w:szCs w:val="28"/>
        </w:rPr>
      </w:pPr>
      <w:bookmarkStart w:id="0" w:name="_GoBack"/>
      <w:bookmarkEnd w:id="0"/>
    </w:p>
    <w:p w:rsidR="00AF6C9B" w:rsidRPr="00FA71EF" w:rsidRDefault="00AF6C9B" w:rsidP="00652C5B">
      <w:pPr>
        <w:ind w:firstLine="993"/>
        <w:rPr>
          <w:rFonts w:asciiTheme="majorHAnsi" w:hAnsiTheme="majorHAnsi"/>
          <w:b/>
          <w:sz w:val="28"/>
          <w:szCs w:val="28"/>
          <w:lang w:val="el-GR"/>
        </w:rPr>
      </w:pPr>
      <w:r w:rsidRPr="00FA71EF">
        <w:rPr>
          <w:rFonts w:asciiTheme="majorHAnsi" w:hAnsiTheme="majorHAnsi"/>
          <w:b/>
          <w:sz w:val="28"/>
          <w:szCs w:val="28"/>
          <w:lang w:val="el-GR"/>
        </w:rPr>
        <w:t>Συμπεράσματα</w:t>
      </w:r>
    </w:p>
    <w:p w:rsidR="00652C5B" w:rsidRDefault="00AF6C9B" w:rsidP="00745BAD">
      <w:pPr>
        <w:ind w:firstLine="993"/>
        <w:jc w:val="both"/>
        <w:rPr>
          <w:rFonts w:asciiTheme="majorHAnsi" w:hAnsiTheme="majorHAnsi"/>
          <w:sz w:val="28"/>
          <w:szCs w:val="28"/>
          <w:lang w:val="el-GR"/>
        </w:rPr>
      </w:pPr>
      <w:r w:rsidRPr="00FA71EF">
        <w:rPr>
          <w:rFonts w:asciiTheme="majorHAnsi" w:hAnsiTheme="majorHAnsi"/>
          <w:sz w:val="28"/>
          <w:szCs w:val="28"/>
          <w:lang w:val="el-GR"/>
        </w:rPr>
        <w:t>Οι ευρωπαϊκές κυβερνήσεις δεν είναι σε θέση να μας παρέχουν συγκεκριμένα, πραγματικά δεδομένα σχετικά με την</w:t>
      </w:r>
      <w:r w:rsidR="005119F7" w:rsidRPr="00FA71EF">
        <w:rPr>
          <w:rFonts w:asciiTheme="majorHAnsi" w:hAnsiTheme="majorHAnsi"/>
          <w:sz w:val="28"/>
          <w:szCs w:val="28"/>
          <w:lang w:val="el-GR"/>
        </w:rPr>
        <w:t xml:space="preserve"> εφαρμογή της κοινής επιμέλειας. </w:t>
      </w:r>
    </w:p>
    <w:p w:rsidR="00652C5B" w:rsidRDefault="005119F7" w:rsidP="00745BAD">
      <w:pPr>
        <w:ind w:firstLine="993"/>
        <w:jc w:val="both"/>
        <w:rPr>
          <w:rFonts w:asciiTheme="majorHAnsi" w:hAnsiTheme="majorHAnsi"/>
          <w:sz w:val="28"/>
          <w:szCs w:val="28"/>
          <w:lang w:val="el-GR"/>
        </w:rPr>
      </w:pPr>
      <w:r w:rsidRPr="00FA71EF">
        <w:rPr>
          <w:rFonts w:asciiTheme="majorHAnsi" w:hAnsiTheme="majorHAnsi"/>
          <w:sz w:val="28"/>
          <w:szCs w:val="28"/>
          <w:lang w:val="el-GR"/>
        </w:rPr>
        <w:t>Διαθέτουν μόνο επίσημα στοιχεία, και αυτά όχι πάντα</w:t>
      </w:r>
      <w:r w:rsidR="00AF6C9B" w:rsidRPr="00FA71EF">
        <w:rPr>
          <w:rFonts w:asciiTheme="majorHAnsi" w:hAnsiTheme="majorHAnsi"/>
          <w:sz w:val="28"/>
          <w:szCs w:val="28"/>
          <w:lang w:val="el-GR"/>
        </w:rPr>
        <w:t>. Σε ορισμένες χώρες, τ</w:t>
      </w:r>
      <w:r w:rsidRPr="00FA71EF">
        <w:rPr>
          <w:rFonts w:asciiTheme="majorHAnsi" w:hAnsiTheme="majorHAnsi"/>
          <w:sz w:val="28"/>
          <w:szCs w:val="28"/>
          <w:lang w:val="el-GR"/>
        </w:rPr>
        <w:t>ο δικαίωμα</w:t>
      </w:r>
      <w:r w:rsidR="00AF6C9B" w:rsidRPr="00FA71EF">
        <w:rPr>
          <w:rFonts w:asciiTheme="majorHAnsi" w:hAnsiTheme="majorHAnsi"/>
          <w:sz w:val="28"/>
          <w:szCs w:val="28"/>
          <w:lang w:val="el-GR"/>
        </w:rPr>
        <w:t xml:space="preserve"> των παιδιών να έχουν μια σταθερή σχέση με τους δύο γονείς</w:t>
      </w:r>
      <w:r w:rsidRPr="00FA71EF">
        <w:rPr>
          <w:rFonts w:asciiTheme="majorHAnsi" w:hAnsiTheme="majorHAnsi"/>
          <w:sz w:val="28"/>
          <w:szCs w:val="28"/>
          <w:lang w:val="el-GR"/>
        </w:rPr>
        <w:t>, όπως προβλέπει η σύμβαση για τα δικαιώματα του παιδιού (1989),</w:t>
      </w:r>
      <w:r w:rsidR="00AF6C9B" w:rsidRPr="00FA71EF">
        <w:rPr>
          <w:rFonts w:asciiTheme="majorHAnsi" w:hAnsiTheme="majorHAnsi"/>
          <w:sz w:val="28"/>
          <w:szCs w:val="28"/>
          <w:lang w:val="el-GR"/>
        </w:rPr>
        <w:t xml:space="preserve"> δεν είναι κα</w:t>
      </w:r>
      <w:r w:rsidRPr="00FA71EF">
        <w:rPr>
          <w:rFonts w:asciiTheme="majorHAnsi" w:hAnsiTheme="majorHAnsi"/>
          <w:sz w:val="28"/>
          <w:szCs w:val="28"/>
          <w:lang w:val="el-GR"/>
        </w:rPr>
        <w:t>ν σεβαστό σε επίσημο επίπεδο</w:t>
      </w:r>
      <w:r w:rsidR="00AF6C9B" w:rsidRPr="00FA71EF">
        <w:rPr>
          <w:rFonts w:asciiTheme="majorHAnsi" w:hAnsiTheme="majorHAnsi"/>
          <w:sz w:val="28"/>
          <w:szCs w:val="28"/>
          <w:lang w:val="el-GR"/>
        </w:rPr>
        <w:t xml:space="preserve">. </w:t>
      </w:r>
    </w:p>
    <w:p w:rsidR="005119F7" w:rsidRPr="00FA71EF" w:rsidRDefault="00AF6C9B" w:rsidP="00745BAD">
      <w:pPr>
        <w:ind w:firstLine="993"/>
        <w:jc w:val="both"/>
        <w:rPr>
          <w:rFonts w:asciiTheme="majorHAnsi" w:hAnsiTheme="majorHAnsi"/>
          <w:sz w:val="28"/>
          <w:szCs w:val="28"/>
          <w:lang w:val="el-GR"/>
        </w:rPr>
      </w:pPr>
      <w:r w:rsidRPr="00FA71EF">
        <w:rPr>
          <w:rFonts w:asciiTheme="majorHAnsi" w:hAnsiTheme="majorHAnsi"/>
          <w:sz w:val="28"/>
          <w:szCs w:val="28"/>
          <w:lang w:val="el-GR"/>
        </w:rPr>
        <w:t xml:space="preserve">Σε </w:t>
      </w:r>
      <w:r w:rsidR="005119F7" w:rsidRPr="00FA71EF">
        <w:rPr>
          <w:rFonts w:asciiTheme="majorHAnsi" w:hAnsiTheme="majorHAnsi"/>
          <w:sz w:val="28"/>
          <w:szCs w:val="28"/>
          <w:lang w:val="el-GR"/>
        </w:rPr>
        <w:t>κάποιες</w:t>
      </w:r>
      <w:r w:rsidRPr="00FA71EF">
        <w:rPr>
          <w:rFonts w:asciiTheme="majorHAnsi" w:hAnsiTheme="majorHAnsi"/>
          <w:sz w:val="28"/>
          <w:szCs w:val="28"/>
          <w:lang w:val="el-GR"/>
        </w:rPr>
        <w:t xml:space="preserve"> άλλες χώρες, πραγματικά δεδομέ</w:t>
      </w:r>
      <w:r w:rsidR="005119F7" w:rsidRPr="00FA71EF">
        <w:rPr>
          <w:rFonts w:asciiTheme="majorHAnsi" w:hAnsiTheme="majorHAnsi"/>
          <w:sz w:val="28"/>
          <w:szCs w:val="28"/>
          <w:lang w:val="el-GR"/>
        </w:rPr>
        <w:t>να, που παρέχονται από τοπικές οργανώσεις</w:t>
      </w:r>
      <w:r w:rsidRPr="00FA71EF">
        <w:rPr>
          <w:rFonts w:asciiTheme="majorHAnsi" w:hAnsiTheme="majorHAnsi"/>
          <w:sz w:val="28"/>
          <w:szCs w:val="28"/>
          <w:lang w:val="el-GR"/>
        </w:rPr>
        <w:t xml:space="preserve">, δείχνουν την έλλειψη σεβασμού προς </w:t>
      </w:r>
      <w:r w:rsidR="005119F7" w:rsidRPr="00FA71EF">
        <w:rPr>
          <w:rFonts w:asciiTheme="majorHAnsi" w:hAnsiTheme="majorHAnsi"/>
          <w:sz w:val="28"/>
          <w:szCs w:val="28"/>
          <w:lang w:val="el-GR"/>
        </w:rPr>
        <w:t>αυτό το δικαίωμα των παιδιών</w:t>
      </w:r>
      <w:r w:rsidRPr="00FA71EF">
        <w:rPr>
          <w:rFonts w:asciiTheme="majorHAnsi" w:hAnsiTheme="majorHAnsi"/>
          <w:sz w:val="28"/>
          <w:szCs w:val="28"/>
          <w:lang w:val="el-GR"/>
        </w:rPr>
        <w:t>.</w:t>
      </w:r>
    </w:p>
    <w:p w:rsidR="00AF6C9B" w:rsidRPr="00FA71EF" w:rsidRDefault="00AF6C9B" w:rsidP="00745BAD">
      <w:pPr>
        <w:ind w:firstLine="993"/>
        <w:jc w:val="both"/>
        <w:rPr>
          <w:rFonts w:asciiTheme="majorHAnsi" w:hAnsiTheme="majorHAnsi"/>
          <w:sz w:val="28"/>
          <w:szCs w:val="28"/>
          <w:lang w:val="el-GR"/>
        </w:rPr>
      </w:pPr>
    </w:p>
    <w:p w:rsidR="005B451A" w:rsidRDefault="00AF6C9B" w:rsidP="00745BAD">
      <w:pPr>
        <w:ind w:firstLine="993"/>
        <w:jc w:val="both"/>
        <w:rPr>
          <w:rFonts w:asciiTheme="majorHAnsi" w:hAnsiTheme="majorHAnsi"/>
          <w:sz w:val="28"/>
          <w:szCs w:val="28"/>
          <w:lang w:val="el-GR"/>
        </w:rPr>
      </w:pPr>
      <w:r w:rsidRPr="00407536">
        <w:rPr>
          <w:rFonts w:asciiTheme="majorHAnsi" w:hAnsiTheme="majorHAnsi"/>
          <w:sz w:val="28"/>
          <w:szCs w:val="28"/>
          <w:lang w:val="el-GR"/>
        </w:rPr>
        <w:t xml:space="preserve">Τα παιδιά </w:t>
      </w:r>
      <w:r w:rsidR="005119F7" w:rsidRPr="00407536">
        <w:rPr>
          <w:rFonts w:asciiTheme="majorHAnsi" w:hAnsiTheme="majorHAnsi"/>
          <w:sz w:val="28"/>
          <w:szCs w:val="28"/>
          <w:lang w:val="el-GR"/>
        </w:rPr>
        <w:t>στην</w:t>
      </w:r>
      <w:r w:rsidRPr="00407536">
        <w:rPr>
          <w:rFonts w:asciiTheme="majorHAnsi" w:hAnsiTheme="majorHAnsi"/>
          <w:sz w:val="28"/>
          <w:szCs w:val="28"/>
          <w:lang w:val="el-GR"/>
        </w:rPr>
        <w:t xml:space="preserve"> Ευρώπη αντιμετωπίζονται κατά διαφορετικό τρόπο (και μερικές φορές με σαφείς διαφορές στο θεμελιώδες δικαίωμα στην υγεία) </w:t>
      </w:r>
      <w:r w:rsidR="005119F7" w:rsidRPr="00407536">
        <w:rPr>
          <w:rFonts w:asciiTheme="majorHAnsi" w:hAnsiTheme="majorHAnsi"/>
          <w:sz w:val="28"/>
          <w:szCs w:val="28"/>
          <w:lang w:val="el-GR"/>
        </w:rPr>
        <w:t>ανάλογα με την εθνικότητά τους</w:t>
      </w:r>
      <w:r w:rsidRPr="00407536">
        <w:rPr>
          <w:rFonts w:asciiTheme="majorHAnsi" w:hAnsiTheme="majorHAnsi"/>
          <w:sz w:val="28"/>
          <w:szCs w:val="28"/>
          <w:lang w:val="el-GR"/>
        </w:rPr>
        <w:t xml:space="preserve"> και το νομικό σύστημα </w:t>
      </w:r>
      <w:r w:rsidR="002634FC" w:rsidRPr="00407536">
        <w:rPr>
          <w:rFonts w:asciiTheme="majorHAnsi" w:hAnsiTheme="majorHAnsi"/>
          <w:sz w:val="28"/>
          <w:szCs w:val="28"/>
          <w:lang w:val="el-GR"/>
        </w:rPr>
        <w:t>της χώρας τους</w:t>
      </w:r>
      <w:r w:rsidRPr="00407536">
        <w:rPr>
          <w:rFonts w:asciiTheme="majorHAnsi" w:hAnsiTheme="majorHAnsi"/>
          <w:sz w:val="28"/>
          <w:szCs w:val="28"/>
          <w:lang w:val="el-GR"/>
        </w:rPr>
        <w:t xml:space="preserve">. Είναι αναγκαίο να </w:t>
      </w:r>
      <w:r w:rsidR="002634FC" w:rsidRPr="00407536">
        <w:rPr>
          <w:rFonts w:asciiTheme="majorHAnsi" w:hAnsiTheme="majorHAnsi"/>
          <w:sz w:val="28"/>
          <w:szCs w:val="28"/>
          <w:lang w:val="el-GR"/>
        </w:rPr>
        <w:t>εναρμονιστούν οι πρακτικές</w:t>
      </w:r>
      <w:r w:rsidRPr="00407536">
        <w:rPr>
          <w:rFonts w:asciiTheme="majorHAnsi" w:hAnsiTheme="majorHAnsi"/>
          <w:sz w:val="28"/>
          <w:szCs w:val="28"/>
          <w:lang w:val="el-GR"/>
        </w:rPr>
        <w:t xml:space="preserve"> </w:t>
      </w:r>
      <w:r w:rsidR="002634FC" w:rsidRPr="00407536">
        <w:rPr>
          <w:rFonts w:asciiTheme="majorHAnsi" w:hAnsiTheme="majorHAnsi"/>
          <w:sz w:val="28"/>
          <w:szCs w:val="28"/>
          <w:lang w:val="el-GR"/>
        </w:rPr>
        <w:t xml:space="preserve">ακολουθώντας το παράδειγμα </w:t>
      </w:r>
      <w:r w:rsidRPr="00407536">
        <w:rPr>
          <w:rFonts w:asciiTheme="majorHAnsi" w:hAnsiTheme="majorHAnsi"/>
          <w:sz w:val="28"/>
          <w:szCs w:val="28"/>
          <w:lang w:val="el-GR"/>
        </w:rPr>
        <w:t xml:space="preserve">από </w:t>
      </w:r>
      <w:r w:rsidR="005B481D" w:rsidRPr="00407536">
        <w:rPr>
          <w:rFonts w:asciiTheme="majorHAnsi" w:hAnsiTheme="majorHAnsi"/>
          <w:sz w:val="28"/>
          <w:szCs w:val="28"/>
          <w:lang w:val="el-GR"/>
        </w:rPr>
        <w:t xml:space="preserve">τις </w:t>
      </w:r>
      <w:r w:rsidRPr="00407536">
        <w:rPr>
          <w:rFonts w:asciiTheme="majorHAnsi" w:hAnsiTheme="majorHAnsi"/>
          <w:sz w:val="28"/>
          <w:szCs w:val="28"/>
          <w:lang w:val="el-GR"/>
        </w:rPr>
        <w:t xml:space="preserve">πιο προηγμένες χώρες. </w:t>
      </w:r>
    </w:p>
    <w:p w:rsidR="005C3083" w:rsidRPr="00FA71EF" w:rsidRDefault="00AF6C9B" w:rsidP="00745BAD">
      <w:pPr>
        <w:ind w:firstLine="993"/>
        <w:jc w:val="both"/>
        <w:rPr>
          <w:rFonts w:asciiTheme="majorHAnsi" w:hAnsiTheme="majorHAnsi" w:cs="Calibri"/>
          <w:sz w:val="28"/>
          <w:szCs w:val="28"/>
          <w:lang w:val="el-GR" w:eastAsia="ja-JP"/>
        </w:rPr>
      </w:pPr>
      <w:r w:rsidRPr="005B451A">
        <w:rPr>
          <w:rFonts w:asciiTheme="majorHAnsi" w:hAnsiTheme="majorHAnsi"/>
          <w:sz w:val="28"/>
          <w:szCs w:val="28"/>
          <w:lang w:val="el-GR"/>
        </w:rPr>
        <w:t xml:space="preserve">Λαμβάνοντας υπόψη τις επιπτώσεις στην ψυχολογική και σωματική υγεία των παιδιών, αυτό </w:t>
      </w:r>
      <w:r w:rsidR="00AB1476" w:rsidRPr="005B451A">
        <w:rPr>
          <w:rFonts w:asciiTheme="majorHAnsi" w:hAnsiTheme="majorHAnsi"/>
          <w:sz w:val="28"/>
          <w:szCs w:val="28"/>
          <w:lang w:val="el-GR"/>
        </w:rPr>
        <w:t>καθίσταται δυνατό</w:t>
      </w:r>
      <w:r w:rsidRPr="005B451A">
        <w:rPr>
          <w:rFonts w:asciiTheme="majorHAnsi" w:hAnsiTheme="majorHAnsi"/>
          <w:sz w:val="28"/>
          <w:szCs w:val="28"/>
          <w:lang w:val="el-GR"/>
        </w:rPr>
        <w:t xml:space="preserve"> μόνο αντικαθιστώντας τη δεσπόζουσα </w:t>
      </w:r>
      <w:proofErr w:type="spellStart"/>
      <w:r w:rsidR="00F43EFB" w:rsidRPr="005B451A">
        <w:rPr>
          <w:rFonts w:asciiTheme="majorHAnsi" w:hAnsiTheme="majorHAnsi"/>
          <w:sz w:val="28"/>
          <w:szCs w:val="28"/>
          <w:lang w:val="el-GR"/>
        </w:rPr>
        <w:t>υπερεξειδικευμένη</w:t>
      </w:r>
      <w:proofErr w:type="spellEnd"/>
      <w:r w:rsidRPr="005B451A">
        <w:rPr>
          <w:rFonts w:asciiTheme="majorHAnsi" w:hAnsiTheme="majorHAnsi"/>
          <w:sz w:val="28"/>
          <w:szCs w:val="28"/>
          <w:lang w:val="el-GR"/>
        </w:rPr>
        <w:t xml:space="preserve"> νομική</w:t>
      </w:r>
      <w:r w:rsidRPr="00407536">
        <w:rPr>
          <w:rFonts w:asciiTheme="majorHAnsi" w:hAnsiTheme="majorHAnsi"/>
          <w:sz w:val="28"/>
          <w:szCs w:val="28"/>
          <w:lang w:val="el-GR"/>
        </w:rPr>
        <w:t xml:space="preserve"> </w:t>
      </w:r>
      <w:r w:rsidRPr="005B451A">
        <w:rPr>
          <w:rFonts w:asciiTheme="majorHAnsi" w:hAnsiTheme="majorHAnsi"/>
          <w:sz w:val="28"/>
          <w:szCs w:val="28"/>
          <w:lang w:val="el-GR"/>
        </w:rPr>
        <w:t xml:space="preserve">γλώσσα με μια πιο παγκόσμια επιστημονική γλώσσα επιτρέποντας σε όλα τα παιδιά να έχουν ίσο δικαίωμα στην υγεία. Η </w:t>
      </w:r>
      <w:r w:rsidR="005B481D" w:rsidRPr="005B451A">
        <w:rPr>
          <w:rFonts w:asciiTheme="majorHAnsi" w:hAnsiTheme="majorHAnsi"/>
          <w:sz w:val="28"/>
          <w:szCs w:val="28"/>
          <w:lang w:val="el-GR"/>
        </w:rPr>
        <w:t>μελέτη τονίζ</w:t>
      </w:r>
      <w:r w:rsidRPr="005B451A">
        <w:rPr>
          <w:rFonts w:asciiTheme="majorHAnsi" w:hAnsiTheme="majorHAnsi"/>
          <w:sz w:val="28"/>
          <w:szCs w:val="28"/>
          <w:lang w:val="el-GR"/>
        </w:rPr>
        <w:t>ει</w:t>
      </w:r>
      <w:r w:rsidR="005B481D" w:rsidRPr="005B451A">
        <w:rPr>
          <w:rFonts w:asciiTheme="majorHAnsi" w:hAnsiTheme="majorHAnsi"/>
          <w:sz w:val="28"/>
          <w:szCs w:val="28"/>
          <w:lang w:val="el-GR"/>
        </w:rPr>
        <w:t xml:space="preserve"> ότι από 50 έρευνες δημοσιευμένες</w:t>
      </w:r>
      <w:r w:rsidRPr="005B451A">
        <w:rPr>
          <w:rFonts w:asciiTheme="majorHAnsi" w:hAnsiTheme="majorHAnsi"/>
          <w:sz w:val="28"/>
          <w:szCs w:val="28"/>
          <w:lang w:val="el-GR"/>
        </w:rPr>
        <w:t xml:space="preserve"> στις διεθνείς </w:t>
      </w:r>
      <w:r w:rsidR="00F43EFB" w:rsidRPr="005B451A">
        <w:rPr>
          <w:rFonts w:asciiTheme="majorHAnsi" w:hAnsiTheme="majorHAnsi"/>
          <w:sz w:val="28"/>
          <w:szCs w:val="28"/>
          <w:lang w:val="el-GR"/>
        </w:rPr>
        <w:t xml:space="preserve">επιθεωρήσεις </w:t>
      </w:r>
      <w:r w:rsidRPr="005B451A">
        <w:rPr>
          <w:rFonts w:asciiTheme="majorHAnsi" w:hAnsiTheme="majorHAnsi"/>
          <w:sz w:val="28"/>
          <w:szCs w:val="28"/>
          <w:lang w:val="el-GR"/>
        </w:rPr>
        <w:t xml:space="preserve"> </w:t>
      </w:r>
      <w:r w:rsidR="00F43EFB" w:rsidRPr="005B451A">
        <w:rPr>
          <w:rFonts w:asciiTheme="majorHAnsi" w:hAnsiTheme="majorHAnsi"/>
          <w:sz w:val="28"/>
          <w:szCs w:val="28"/>
          <w:lang w:val="el-GR"/>
        </w:rPr>
        <w:t xml:space="preserve">με κριτική ανασκόπηση  και </w:t>
      </w:r>
      <w:r w:rsidR="005B451A" w:rsidRPr="005B451A">
        <w:rPr>
          <w:rFonts w:asciiTheme="majorHAnsi" w:hAnsiTheme="majorHAnsi"/>
          <w:sz w:val="28"/>
          <w:szCs w:val="28"/>
          <w:lang w:val="el-GR"/>
        </w:rPr>
        <w:t>"</w:t>
      </w:r>
      <w:r w:rsidR="00F43EFB" w:rsidRPr="005B451A">
        <w:rPr>
          <w:rFonts w:asciiTheme="majorHAnsi" w:hAnsiTheme="majorHAnsi"/>
          <w:sz w:val="28"/>
          <w:szCs w:val="28"/>
          <w:lang w:val="el-GR"/>
        </w:rPr>
        <w:t>προσεκτικά αξιολογημένες</w:t>
      </w:r>
      <w:r w:rsidR="005B451A" w:rsidRPr="005B451A">
        <w:rPr>
          <w:rFonts w:asciiTheme="majorHAnsi" w:hAnsiTheme="majorHAnsi"/>
          <w:sz w:val="28"/>
          <w:szCs w:val="28"/>
          <w:lang w:val="el-GR"/>
        </w:rPr>
        <w:t>"</w:t>
      </w:r>
      <w:r w:rsidRPr="005B451A">
        <w:rPr>
          <w:rFonts w:asciiTheme="majorHAnsi" w:hAnsiTheme="majorHAnsi"/>
          <w:sz w:val="28"/>
          <w:szCs w:val="28"/>
          <w:lang w:val="el-GR"/>
        </w:rPr>
        <w:t xml:space="preserve"> μεταξύ 1977 και 2013,  </w:t>
      </w:r>
      <w:r w:rsidR="005C3083" w:rsidRPr="00FA71EF">
        <w:rPr>
          <w:rFonts w:asciiTheme="majorHAnsi" w:hAnsiTheme="majorHAnsi" w:cs="Calibri"/>
          <w:sz w:val="28"/>
          <w:szCs w:val="28"/>
          <w:lang w:val="el-GR" w:eastAsia="ja-JP"/>
        </w:rPr>
        <w:t>μόνο δύο έδειξαν δυσμενή ευρήματα για την κοινή επιμέλεια, ενώ έντεκα ήταν ουδέτερα ή μ</w:t>
      </w:r>
      <w:r w:rsidR="005B451A">
        <w:rPr>
          <w:rFonts w:asciiTheme="majorHAnsi" w:hAnsiTheme="majorHAnsi" w:cs="Calibri"/>
          <w:sz w:val="28"/>
          <w:szCs w:val="28"/>
          <w:lang w:val="el-GR" w:eastAsia="ja-JP"/>
        </w:rPr>
        <w:t>ε μεικτά πορίσματα και τριανταεπ</w:t>
      </w:r>
      <w:r w:rsidR="005C3083" w:rsidRPr="00FA71EF">
        <w:rPr>
          <w:rFonts w:asciiTheme="majorHAnsi" w:hAnsiTheme="majorHAnsi" w:cs="Calibri"/>
          <w:sz w:val="28"/>
          <w:szCs w:val="28"/>
          <w:lang w:val="el-GR" w:eastAsia="ja-JP"/>
        </w:rPr>
        <w:t xml:space="preserve">τά (!) </w:t>
      </w:r>
      <w:r w:rsidR="005B451A">
        <w:rPr>
          <w:rFonts w:asciiTheme="majorHAnsi" w:hAnsiTheme="majorHAnsi" w:cs="Calibri"/>
          <w:sz w:val="28"/>
          <w:szCs w:val="28"/>
          <w:lang w:val="el-GR" w:eastAsia="ja-JP"/>
        </w:rPr>
        <w:t>έ</w:t>
      </w:r>
      <w:r w:rsidR="005C3083" w:rsidRPr="00FA71EF">
        <w:rPr>
          <w:rFonts w:asciiTheme="majorHAnsi" w:hAnsiTheme="majorHAnsi" w:cs="Calibri"/>
          <w:sz w:val="28"/>
          <w:szCs w:val="28"/>
          <w:lang w:val="el-GR" w:eastAsia="ja-JP"/>
        </w:rPr>
        <w:t>βγ</w:t>
      </w:r>
      <w:r w:rsidR="005B451A">
        <w:rPr>
          <w:rFonts w:asciiTheme="majorHAnsi" w:hAnsiTheme="majorHAnsi" w:cs="Calibri"/>
          <w:sz w:val="28"/>
          <w:szCs w:val="28"/>
          <w:lang w:val="el-GR" w:eastAsia="ja-JP"/>
        </w:rPr>
        <w:t>α</w:t>
      </w:r>
      <w:r w:rsidR="005C3083" w:rsidRPr="00FA71EF">
        <w:rPr>
          <w:rFonts w:asciiTheme="majorHAnsi" w:hAnsiTheme="majorHAnsi" w:cs="Calibri"/>
          <w:sz w:val="28"/>
          <w:szCs w:val="28"/>
          <w:lang w:val="el-GR" w:eastAsia="ja-JP"/>
        </w:rPr>
        <w:t xml:space="preserve">λαν απολύτως θετικά αποτελέσματα υπέρ της κοινής επιμέλειας. Στο θεμελιώδες άρθρο </w:t>
      </w:r>
      <w:r w:rsidR="007D6E99" w:rsidRPr="00FA71EF">
        <w:rPr>
          <w:rFonts w:asciiTheme="majorHAnsi" w:hAnsiTheme="majorHAnsi" w:cs="Calibri"/>
          <w:sz w:val="28"/>
          <w:szCs w:val="28"/>
          <w:lang w:val="el-GR" w:eastAsia="ja-JP"/>
        </w:rPr>
        <w:t>“</w:t>
      </w:r>
      <w:r w:rsidR="005C3083" w:rsidRPr="00FA71EF">
        <w:rPr>
          <w:rFonts w:asciiTheme="majorHAnsi" w:hAnsiTheme="majorHAnsi" w:cs="Calibri"/>
          <w:sz w:val="28"/>
          <w:szCs w:val="28"/>
          <w:lang w:val="el-GR" w:eastAsia="ja-JP"/>
        </w:rPr>
        <w:t>κοινωνικ</w:t>
      </w:r>
      <w:r w:rsidR="007D6E99" w:rsidRPr="00FA71EF">
        <w:rPr>
          <w:rFonts w:asciiTheme="majorHAnsi" w:hAnsiTheme="majorHAnsi" w:cs="Calibri"/>
          <w:sz w:val="28"/>
          <w:szCs w:val="28"/>
          <w:lang w:val="el-GR" w:eastAsia="ja-JP"/>
        </w:rPr>
        <w:t>ή</w:t>
      </w:r>
      <w:r w:rsidR="005C3083" w:rsidRPr="00FA71EF">
        <w:rPr>
          <w:rFonts w:asciiTheme="majorHAnsi" w:hAnsiTheme="majorHAnsi" w:cs="Calibri"/>
          <w:sz w:val="28"/>
          <w:szCs w:val="28"/>
          <w:lang w:val="el-GR" w:eastAsia="ja-JP"/>
        </w:rPr>
        <w:t xml:space="preserve"> επιστήμ</w:t>
      </w:r>
      <w:r w:rsidR="007D6E99" w:rsidRPr="00FA71EF">
        <w:rPr>
          <w:rFonts w:asciiTheme="majorHAnsi" w:hAnsiTheme="majorHAnsi" w:cs="Calibri"/>
          <w:sz w:val="28"/>
          <w:szCs w:val="28"/>
          <w:lang w:val="el-GR" w:eastAsia="ja-JP"/>
        </w:rPr>
        <w:t>η</w:t>
      </w:r>
      <w:r w:rsidR="005C3083" w:rsidRPr="00FA71EF">
        <w:rPr>
          <w:rFonts w:asciiTheme="majorHAnsi" w:hAnsiTheme="majorHAnsi" w:cs="Calibri"/>
          <w:sz w:val="28"/>
          <w:szCs w:val="28"/>
          <w:lang w:val="el-GR" w:eastAsia="ja-JP"/>
        </w:rPr>
        <w:t xml:space="preserve"> και </w:t>
      </w:r>
      <w:r w:rsidR="007D6E99" w:rsidRPr="00FA71EF">
        <w:rPr>
          <w:rFonts w:asciiTheme="majorHAnsi" w:hAnsiTheme="majorHAnsi" w:cs="Calibri"/>
          <w:sz w:val="28"/>
          <w:szCs w:val="28"/>
          <w:lang w:val="el-GR" w:eastAsia="ja-JP"/>
        </w:rPr>
        <w:t xml:space="preserve">σχέδιο ανατροφής των μικρών παιδιών: μια </w:t>
      </w:r>
      <w:r w:rsidR="000752F6" w:rsidRPr="00FA71EF">
        <w:rPr>
          <w:rFonts w:asciiTheme="majorHAnsi" w:hAnsiTheme="majorHAnsi" w:cs="Calibri"/>
          <w:sz w:val="28"/>
          <w:szCs w:val="28"/>
          <w:lang w:val="el-GR" w:eastAsia="ja-JP"/>
        </w:rPr>
        <w:t>ομόφωνη</w:t>
      </w:r>
      <w:r w:rsidR="007D6E99" w:rsidRPr="00FA71EF">
        <w:rPr>
          <w:rFonts w:asciiTheme="majorHAnsi" w:hAnsiTheme="majorHAnsi" w:cs="Calibri"/>
          <w:sz w:val="28"/>
          <w:szCs w:val="28"/>
          <w:lang w:val="el-GR" w:eastAsia="ja-JP"/>
        </w:rPr>
        <w:t xml:space="preserve"> έκθεση” </w:t>
      </w:r>
      <w:r w:rsidR="005C3083" w:rsidRPr="00FA71EF">
        <w:rPr>
          <w:rFonts w:asciiTheme="majorHAnsi" w:hAnsiTheme="majorHAnsi" w:cs="Calibri"/>
          <w:sz w:val="28"/>
          <w:szCs w:val="28"/>
          <w:lang w:val="el-GR" w:eastAsia="ja-JP"/>
        </w:rPr>
        <w:t xml:space="preserve">από </w:t>
      </w:r>
      <w:r w:rsidR="007D6E99" w:rsidRPr="00FA71EF">
        <w:rPr>
          <w:rFonts w:asciiTheme="majorHAnsi" w:hAnsiTheme="majorHAnsi" w:cs="Calibri"/>
          <w:sz w:val="28"/>
          <w:szCs w:val="28"/>
          <w:lang w:val="el-GR" w:eastAsia="ja-JP"/>
        </w:rPr>
        <w:t xml:space="preserve">τον </w:t>
      </w:r>
      <w:r w:rsidR="005C3083" w:rsidRPr="00407536">
        <w:rPr>
          <w:rFonts w:asciiTheme="majorHAnsi" w:hAnsiTheme="majorHAnsi" w:cs="Calibri"/>
          <w:sz w:val="28"/>
          <w:szCs w:val="28"/>
          <w:lang w:eastAsia="ja-JP"/>
        </w:rPr>
        <w:t>George</w:t>
      </w:r>
      <w:r w:rsidR="005C3083" w:rsidRPr="00FA71EF">
        <w:rPr>
          <w:rFonts w:asciiTheme="majorHAnsi" w:hAnsiTheme="majorHAnsi" w:cs="Calibri"/>
          <w:sz w:val="28"/>
          <w:szCs w:val="28"/>
          <w:lang w:val="el-GR" w:eastAsia="ja-JP"/>
        </w:rPr>
        <w:t xml:space="preserve"> </w:t>
      </w:r>
      <w:proofErr w:type="spellStart"/>
      <w:r w:rsidR="005C3083" w:rsidRPr="00407536">
        <w:rPr>
          <w:rFonts w:asciiTheme="majorHAnsi" w:hAnsiTheme="majorHAnsi" w:cs="Calibri"/>
          <w:sz w:val="28"/>
          <w:szCs w:val="28"/>
          <w:lang w:eastAsia="ja-JP"/>
        </w:rPr>
        <w:t>Warshak</w:t>
      </w:r>
      <w:proofErr w:type="spellEnd"/>
      <w:r w:rsidR="005C3083" w:rsidRPr="00FA71EF">
        <w:rPr>
          <w:rFonts w:asciiTheme="majorHAnsi" w:hAnsiTheme="majorHAnsi" w:cs="Calibri"/>
          <w:sz w:val="28"/>
          <w:szCs w:val="28"/>
          <w:lang w:val="el-GR" w:eastAsia="ja-JP"/>
        </w:rPr>
        <w:t xml:space="preserve">, που </w:t>
      </w:r>
      <w:r w:rsidR="007D6E99" w:rsidRPr="00FA71EF">
        <w:rPr>
          <w:rFonts w:asciiTheme="majorHAnsi" w:hAnsiTheme="majorHAnsi" w:cs="Calibri"/>
          <w:sz w:val="28"/>
          <w:szCs w:val="28"/>
          <w:lang w:val="el-GR" w:eastAsia="ja-JP"/>
        </w:rPr>
        <w:t>εγκρίθηκε από</w:t>
      </w:r>
      <w:r w:rsidR="005C3083" w:rsidRPr="00FA71EF">
        <w:rPr>
          <w:rFonts w:asciiTheme="majorHAnsi" w:hAnsiTheme="majorHAnsi" w:cs="Calibri"/>
          <w:sz w:val="28"/>
          <w:szCs w:val="28"/>
          <w:lang w:val="el-GR" w:eastAsia="ja-JP"/>
        </w:rPr>
        <w:t xml:space="preserve"> 110 εμπειρογνώμονες </w:t>
      </w:r>
      <w:r w:rsidR="000752F6" w:rsidRPr="00FA71EF">
        <w:rPr>
          <w:rFonts w:asciiTheme="majorHAnsi" w:hAnsiTheme="majorHAnsi" w:cs="Calibri"/>
          <w:sz w:val="28"/>
          <w:szCs w:val="28"/>
          <w:lang w:val="el-GR" w:eastAsia="ja-JP"/>
        </w:rPr>
        <w:t>από</w:t>
      </w:r>
      <w:r w:rsidR="005C3083" w:rsidRPr="00FA71EF">
        <w:rPr>
          <w:rFonts w:asciiTheme="majorHAnsi" w:hAnsiTheme="majorHAnsi" w:cs="Calibri"/>
          <w:sz w:val="28"/>
          <w:szCs w:val="28"/>
          <w:lang w:val="el-GR" w:eastAsia="ja-JP"/>
        </w:rPr>
        <w:t xml:space="preserve"> όλο τον κόσμο, σαφώς αναφέρεται (μετά από μια </w:t>
      </w:r>
      <w:r w:rsidR="000752F6" w:rsidRPr="005B451A">
        <w:rPr>
          <w:rFonts w:asciiTheme="majorHAnsi" w:hAnsiTheme="majorHAnsi" w:cs="Calibri"/>
          <w:sz w:val="28"/>
          <w:szCs w:val="28"/>
          <w:lang w:val="el-GR" w:eastAsia="ja-JP"/>
        </w:rPr>
        <w:t>εκτενή</w:t>
      </w:r>
      <w:r w:rsidR="005C3083" w:rsidRPr="005B451A">
        <w:rPr>
          <w:rFonts w:asciiTheme="majorHAnsi" w:hAnsiTheme="majorHAnsi" w:cs="Calibri"/>
          <w:sz w:val="28"/>
          <w:szCs w:val="28"/>
          <w:lang w:val="el-GR" w:eastAsia="ja-JP"/>
        </w:rPr>
        <w:t xml:space="preserve"> </w:t>
      </w:r>
      <w:proofErr w:type="spellStart"/>
      <w:r w:rsidR="007D6E99" w:rsidRPr="005B451A">
        <w:rPr>
          <w:rFonts w:asciiTheme="majorHAnsi" w:hAnsiTheme="majorHAnsi" w:cs="Calibri"/>
          <w:sz w:val="28"/>
          <w:szCs w:val="28"/>
          <w:lang w:val="el-GR" w:eastAsia="ja-JP"/>
        </w:rPr>
        <w:t>μετα</w:t>
      </w:r>
      <w:proofErr w:type="spellEnd"/>
      <w:r w:rsidR="007D6E99" w:rsidRPr="005B451A">
        <w:rPr>
          <w:rFonts w:asciiTheme="majorHAnsi" w:hAnsiTheme="majorHAnsi" w:cs="Calibri"/>
          <w:sz w:val="28"/>
          <w:szCs w:val="28"/>
          <w:lang w:val="el-GR" w:eastAsia="ja-JP"/>
        </w:rPr>
        <w:t>-ανάλυση</w:t>
      </w:r>
      <w:r w:rsidR="005C3083" w:rsidRPr="005B451A">
        <w:rPr>
          <w:rFonts w:asciiTheme="majorHAnsi" w:hAnsiTheme="majorHAnsi" w:cs="Calibri"/>
          <w:sz w:val="28"/>
          <w:szCs w:val="28"/>
          <w:lang w:val="el-GR" w:eastAsia="ja-JP"/>
        </w:rPr>
        <w:t xml:space="preserve"> από την πιο</w:t>
      </w:r>
      <w:r w:rsidR="005C3083" w:rsidRPr="00FA71EF">
        <w:rPr>
          <w:rFonts w:asciiTheme="majorHAnsi" w:hAnsiTheme="majorHAnsi" w:cs="Calibri"/>
          <w:sz w:val="28"/>
          <w:szCs w:val="28"/>
          <w:lang w:val="el-GR" w:eastAsia="ja-JP"/>
        </w:rPr>
        <w:t xml:space="preserve"> σοβαρή επιστημονική βιβλιογραφία σχετικά με το θέμα) ότι δεν υπάρχ</w:t>
      </w:r>
      <w:r w:rsidR="000752F6" w:rsidRPr="00FA71EF">
        <w:rPr>
          <w:rFonts w:asciiTheme="majorHAnsi" w:hAnsiTheme="majorHAnsi" w:cs="Calibri"/>
          <w:sz w:val="28"/>
          <w:szCs w:val="28"/>
          <w:lang w:val="el-GR" w:eastAsia="ja-JP"/>
        </w:rPr>
        <w:t>ουν</w:t>
      </w:r>
      <w:r w:rsidR="005C3083" w:rsidRPr="00FA71EF">
        <w:rPr>
          <w:rFonts w:asciiTheme="majorHAnsi" w:hAnsiTheme="majorHAnsi" w:cs="Calibri"/>
          <w:sz w:val="28"/>
          <w:szCs w:val="28"/>
          <w:lang w:val="el-GR" w:eastAsia="ja-JP"/>
        </w:rPr>
        <w:t xml:space="preserve"> επαρκή αποδεικτικά στοιχεία για </w:t>
      </w:r>
      <w:r w:rsidR="000752F6" w:rsidRPr="00FA71EF">
        <w:rPr>
          <w:rFonts w:asciiTheme="majorHAnsi" w:hAnsiTheme="majorHAnsi" w:cs="Calibri"/>
          <w:sz w:val="28"/>
          <w:szCs w:val="28"/>
          <w:lang w:val="el-GR" w:eastAsia="ja-JP"/>
        </w:rPr>
        <w:t xml:space="preserve">να </w:t>
      </w:r>
      <w:r w:rsidR="005C3083" w:rsidRPr="00FA71EF">
        <w:rPr>
          <w:rFonts w:asciiTheme="majorHAnsi" w:hAnsiTheme="majorHAnsi" w:cs="Calibri"/>
          <w:sz w:val="28"/>
          <w:szCs w:val="28"/>
          <w:lang w:val="el-GR" w:eastAsia="ja-JP"/>
        </w:rPr>
        <w:t>υποστ</w:t>
      </w:r>
      <w:r w:rsidR="000752F6" w:rsidRPr="00FA71EF">
        <w:rPr>
          <w:rFonts w:asciiTheme="majorHAnsi" w:hAnsiTheme="majorHAnsi" w:cs="Calibri"/>
          <w:sz w:val="28"/>
          <w:szCs w:val="28"/>
          <w:lang w:val="el-GR" w:eastAsia="ja-JP"/>
        </w:rPr>
        <w:t>ηρίξουν</w:t>
      </w:r>
      <w:r w:rsidR="005C3083" w:rsidRPr="00FA71EF">
        <w:rPr>
          <w:rFonts w:asciiTheme="majorHAnsi" w:hAnsiTheme="majorHAnsi" w:cs="Calibri"/>
          <w:sz w:val="28"/>
          <w:szCs w:val="28"/>
          <w:lang w:val="el-GR" w:eastAsia="ja-JP"/>
        </w:rPr>
        <w:t xml:space="preserve"> τη</w:t>
      </w:r>
      <w:r w:rsidR="000752F6" w:rsidRPr="00FA71EF">
        <w:rPr>
          <w:rFonts w:asciiTheme="majorHAnsi" w:hAnsiTheme="majorHAnsi" w:cs="Calibri"/>
          <w:sz w:val="28"/>
          <w:szCs w:val="28"/>
          <w:lang w:val="el-GR" w:eastAsia="ja-JP"/>
        </w:rPr>
        <w:t>ν</w:t>
      </w:r>
      <w:r w:rsidR="005C3083" w:rsidRPr="00FA71EF">
        <w:rPr>
          <w:rFonts w:asciiTheme="majorHAnsi" w:hAnsiTheme="majorHAnsi" w:cs="Calibri"/>
          <w:sz w:val="28"/>
          <w:szCs w:val="28"/>
          <w:lang w:val="el-GR" w:eastAsia="ja-JP"/>
        </w:rPr>
        <w:t xml:space="preserve"> αναβολή της </w:t>
      </w:r>
      <w:r w:rsidR="000752F6" w:rsidRPr="00FA71EF">
        <w:rPr>
          <w:rFonts w:asciiTheme="majorHAnsi" w:hAnsiTheme="majorHAnsi" w:cs="Calibri"/>
          <w:sz w:val="28"/>
          <w:szCs w:val="28"/>
          <w:lang w:val="el-GR" w:eastAsia="ja-JP"/>
        </w:rPr>
        <w:t>έναρξης της</w:t>
      </w:r>
      <w:r w:rsidR="005C3083" w:rsidRPr="00FA71EF">
        <w:rPr>
          <w:rFonts w:asciiTheme="majorHAnsi" w:hAnsiTheme="majorHAnsi" w:cs="Calibri"/>
          <w:sz w:val="28"/>
          <w:szCs w:val="28"/>
          <w:lang w:val="el-GR" w:eastAsia="ja-JP"/>
        </w:rPr>
        <w:t xml:space="preserve"> τακτική</w:t>
      </w:r>
      <w:r w:rsidR="000752F6" w:rsidRPr="00FA71EF">
        <w:rPr>
          <w:rFonts w:asciiTheme="majorHAnsi" w:hAnsiTheme="majorHAnsi" w:cs="Calibri"/>
          <w:sz w:val="28"/>
          <w:szCs w:val="28"/>
          <w:lang w:val="el-GR" w:eastAsia="ja-JP"/>
        </w:rPr>
        <w:t>ς</w:t>
      </w:r>
      <w:r w:rsidR="005C3083" w:rsidRPr="00FA71EF">
        <w:rPr>
          <w:rFonts w:asciiTheme="majorHAnsi" w:hAnsiTheme="majorHAnsi" w:cs="Calibri"/>
          <w:sz w:val="28"/>
          <w:szCs w:val="28"/>
          <w:lang w:val="el-GR" w:eastAsia="ja-JP"/>
        </w:rPr>
        <w:t xml:space="preserve"> και συχνή</w:t>
      </w:r>
      <w:r w:rsidR="000752F6" w:rsidRPr="00FA71EF">
        <w:rPr>
          <w:rFonts w:asciiTheme="majorHAnsi" w:hAnsiTheme="majorHAnsi" w:cs="Calibri"/>
          <w:sz w:val="28"/>
          <w:szCs w:val="28"/>
          <w:lang w:val="el-GR" w:eastAsia="ja-JP"/>
        </w:rPr>
        <w:t>ς</w:t>
      </w:r>
      <w:r w:rsidR="005C3083" w:rsidRPr="00FA71EF">
        <w:rPr>
          <w:rFonts w:asciiTheme="majorHAnsi" w:hAnsiTheme="majorHAnsi" w:cs="Calibri"/>
          <w:sz w:val="28"/>
          <w:szCs w:val="28"/>
          <w:lang w:val="el-GR" w:eastAsia="ja-JP"/>
        </w:rPr>
        <w:t xml:space="preserve"> συμμετοχή</w:t>
      </w:r>
      <w:r w:rsidR="000752F6" w:rsidRPr="00FA71EF">
        <w:rPr>
          <w:rFonts w:asciiTheme="majorHAnsi" w:hAnsiTheme="majorHAnsi" w:cs="Calibri"/>
          <w:sz w:val="28"/>
          <w:szCs w:val="28"/>
          <w:lang w:val="el-GR" w:eastAsia="ja-JP"/>
        </w:rPr>
        <w:t>ς</w:t>
      </w:r>
      <w:r w:rsidR="005C3083" w:rsidRPr="00FA71EF">
        <w:rPr>
          <w:rFonts w:asciiTheme="majorHAnsi" w:hAnsiTheme="majorHAnsi" w:cs="Calibri"/>
          <w:sz w:val="28"/>
          <w:szCs w:val="28"/>
          <w:lang w:val="el-GR" w:eastAsia="ja-JP"/>
        </w:rPr>
        <w:t xml:space="preserve"> </w:t>
      </w:r>
      <w:r w:rsidR="008D44E7" w:rsidRPr="00FA71EF">
        <w:rPr>
          <w:rFonts w:asciiTheme="majorHAnsi" w:hAnsiTheme="majorHAnsi" w:cs="Calibri"/>
          <w:sz w:val="28"/>
          <w:szCs w:val="28"/>
          <w:lang w:val="el-GR" w:eastAsia="ja-JP"/>
        </w:rPr>
        <w:t xml:space="preserve">των δύο γονέων </w:t>
      </w:r>
      <w:r w:rsidR="0060605E" w:rsidRPr="00FA71EF">
        <w:rPr>
          <w:rFonts w:asciiTheme="majorHAnsi" w:hAnsiTheme="majorHAnsi" w:cs="Calibri"/>
          <w:sz w:val="28"/>
          <w:szCs w:val="28"/>
          <w:lang w:val="el-GR" w:eastAsia="ja-JP"/>
        </w:rPr>
        <w:t>στη ζωή των μωρών και των νηπίων,</w:t>
      </w:r>
      <w:r w:rsidR="008D44E7" w:rsidRPr="00FA71EF">
        <w:rPr>
          <w:rFonts w:asciiTheme="majorHAnsi" w:hAnsiTheme="majorHAnsi" w:cs="Calibri"/>
          <w:sz w:val="28"/>
          <w:szCs w:val="28"/>
          <w:lang w:val="el-GR" w:eastAsia="ja-JP"/>
        </w:rPr>
        <w:t xml:space="preserve"> </w:t>
      </w:r>
      <w:r w:rsidR="005C3083" w:rsidRPr="00FA71EF">
        <w:rPr>
          <w:rFonts w:asciiTheme="majorHAnsi" w:hAnsiTheme="majorHAnsi" w:cs="Calibri"/>
          <w:sz w:val="28"/>
          <w:szCs w:val="28"/>
          <w:lang w:val="el-GR" w:eastAsia="ja-JP"/>
        </w:rPr>
        <w:t xml:space="preserve">συμπεριλαμβανομένων </w:t>
      </w:r>
      <w:r w:rsidR="008D44E7" w:rsidRPr="00FA71EF">
        <w:rPr>
          <w:rFonts w:asciiTheme="majorHAnsi" w:hAnsiTheme="majorHAnsi" w:cs="Calibri"/>
          <w:sz w:val="28"/>
          <w:szCs w:val="28"/>
          <w:lang w:val="el-GR" w:eastAsia="ja-JP"/>
        </w:rPr>
        <w:t xml:space="preserve">και </w:t>
      </w:r>
      <w:r w:rsidR="0060605E" w:rsidRPr="00FA71EF">
        <w:rPr>
          <w:rFonts w:asciiTheme="majorHAnsi" w:hAnsiTheme="majorHAnsi" w:cs="Calibri"/>
          <w:sz w:val="28"/>
          <w:szCs w:val="28"/>
          <w:lang w:val="el-GR" w:eastAsia="ja-JP"/>
        </w:rPr>
        <w:t xml:space="preserve">των </w:t>
      </w:r>
      <w:r w:rsidR="008D44E7" w:rsidRPr="00FA71EF">
        <w:rPr>
          <w:rFonts w:asciiTheme="majorHAnsi" w:hAnsiTheme="majorHAnsi" w:cs="Calibri"/>
          <w:sz w:val="28"/>
          <w:szCs w:val="28"/>
          <w:lang w:val="el-GR" w:eastAsia="ja-JP"/>
        </w:rPr>
        <w:t>διανυκτερεύσεων</w:t>
      </w:r>
      <w:r w:rsidR="005C3083" w:rsidRPr="00FA71EF">
        <w:rPr>
          <w:rFonts w:asciiTheme="majorHAnsi" w:hAnsiTheme="majorHAnsi" w:cs="Calibri"/>
          <w:sz w:val="28"/>
          <w:szCs w:val="28"/>
          <w:lang w:val="el-GR" w:eastAsia="ja-JP"/>
        </w:rPr>
        <w:t xml:space="preserve">.  </w:t>
      </w:r>
    </w:p>
    <w:p w:rsidR="005C3083" w:rsidRPr="00FA71EF" w:rsidRDefault="005C3083" w:rsidP="00745BAD">
      <w:pPr>
        <w:widowControl w:val="0"/>
        <w:autoSpaceDE w:val="0"/>
        <w:autoSpaceDN w:val="0"/>
        <w:adjustRightInd w:val="0"/>
        <w:ind w:firstLine="993"/>
        <w:jc w:val="both"/>
        <w:rPr>
          <w:rFonts w:asciiTheme="majorHAnsi" w:hAnsiTheme="majorHAnsi" w:cs="Calibri"/>
          <w:sz w:val="28"/>
          <w:szCs w:val="28"/>
          <w:lang w:val="el-GR" w:eastAsia="ja-JP"/>
        </w:rPr>
      </w:pPr>
    </w:p>
    <w:p w:rsidR="0060605E" w:rsidRPr="00FA71EF" w:rsidRDefault="0060605E" w:rsidP="00745BAD">
      <w:pPr>
        <w:widowControl w:val="0"/>
        <w:autoSpaceDE w:val="0"/>
        <w:autoSpaceDN w:val="0"/>
        <w:adjustRightInd w:val="0"/>
        <w:ind w:firstLine="993"/>
        <w:jc w:val="both"/>
        <w:rPr>
          <w:rFonts w:asciiTheme="majorHAnsi" w:hAnsiTheme="majorHAnsi" w:cs="Calibri"/>
          <w:sz w:val="28"/>
          <w:szCs w:val="28"/>
          <w:lang w:val="el-GR" w:eastAsia="ja-JP"/>
        </w:rPr>
      </w:pPr>
      <w:r w:rsidRPr="00FA71EF">
        <w:rPr>
          <w:rFonts w:asciiTheme="majorHAnsi" w:hAnsiTheme="majorHAnsi" w:cs="Calibri"/>
          <w:sz w:val="28"/>
          <w:szCs w:val="28"/>
          <w:lang w:val="el-GR" w:eastAsia="ja-JP"/>
        </w:rPr>
        <w:t xml:space="preserve">Υπάρχουν επίσης καταγγελίες που σχετίζονται με την έλλειψη εφαρμογής των δικαστικών αποφάσεων, η οποία οδηγεί εκατοντάδες χιλιάδες παιδιά κάθε χρόνο να χάσουν την επαφή τους με τον έναν από τους γονείς τους. </w:t>
      </w:r>
    </w:p>
    <w:p w:rsidR="0060605E" w:rsidRPr="00FA71EF" w:rsidRDefault="0060605E" w:rsidP="00745BAD">
      <w:pPr>
        <w:widowControl w:val="0"/>
        <w:autoSpaceDE w:val="0"/>
        <w:autoSpaceDN w:val="0"/>
        <w:adjustRightInd w:val="0"/>
        <w:ind w:firstLine="993"/>
        <w:jc w:val="both"/>
        <w:rPr>
          <w:rFonts w:asciiTheme="majorHAnsi" w:hAnsiTheme="majorHAnsi" w:cs="Calibri"/>
          <w:sz w:val="28"/>
          <w:szCs w:val="28"/>
          <w:lang w:val="el-GR" w:eastAsia="ja-JP"/>
        </w:rPr>
      </w:pPr>
      <w:r w:rsidRPr="00FA71EF">
        <w:rPr>
          <w:rFonts w:asciiTheme="majorHAnsi" w:hAnsiTheme="majorHAnsi" w:cs="Calibri"/>
          <w:sz w:val="28"/>
          <w:szCs w:val="28"/>
          <w:lang w:val="el-GR" w:eastAsia="ja-JP"/>
        </w:rPr>
        <w:t xml:space="preserve">Οι συνέπειες αυτής της απώλειας της επαφής θα αποδειχθεί ότι είναι βαριές για τις μελλοντικές ευρωπαϊκές γενιές, τόσο από </w:t>
      </w:r>
      <w:proofErr w:type="spellStart"/>
      <w:r w:rsidRPr="00FA71EF">
        <w:rPr>
          <w:rFonts w:asciiTheme="majorHAnsi" w:hAnsiTheme="majorHAnsi" w:cs="Calibri"/>
          <w:sz w:val="28"/>
          <w:szCs w:val="28"/>
          <w:lang w:val="el-GR" w:eastAsia="ja-JP"/>
        </w:rPr>
        <w:t>βιοϊατρικής</w:t>
      </w:r>
      <w:proofErr w:type="spellEnd"/>
      <w:r w:rsidRPr="00FA71EF">
        <w:rPr>
          <w:rFonts w:asciiTheme="majorHAnsi" w:hAnsiTheme="majorHAnsi" w:cs="Calibri"/>
          <w:sz w:val="28"/>
          <w:szCs w:val="28"/>
          <w:lang w:val="el-GR" w:eastAsia="ja-JP"/>
        </w:rPr>
        <w:t xml:space="preserve"> όσο και από κοινωνικής άποψης (όπως φαίνεται από την εμπεριστατωμένη έρευνα που πραγματοποιήθηκε μέχρι σήμερα). </w:t>
      </w:r>
    </w:p>
    <w:p w:rsidR="00DD2848" w:rsidRPr="00FA71EF" w:rsidRDefault="0060605E" w:rsidP="00745BAD">
      <w:pPr>
        <w:widowControl w:val="0"/>
        <w:autoSpaceDE w:val="0"/>
        <w:autoSpaceDN w:val="0"/>
        <w:adjustRightInd w:val="0"/>
        <w:ind w:firstLine="993"/>
        <w:jc w:val="both"/>
        <w:rPr>
          <w:rFonts w:asciiTheme="majorHAnsi" w:hAnsiTheme="majorHAnsi" w:cs="Calibri"/>
          <w:sz w:val="28"/>
          <w:szCs w:val="28"/>
          <w:lang w:val="el-GR" w:eastAsia="ja-JP"/>
        </w:rPr>
      </w:pPr>
      <w:r w:rsidRPr="00FA71EF">
        <w:rPr>
          <w:rFonts w:asciiTheme="majorHAnsi" w:hAnsiTheme="majorHAnsi" w:cs="Calibri"/>
          <w:sz w:val="28"/>
          <w:szCs w:val="28"/>
          <w:lang w:val="el-GR" w:eastAsia="ja-JP"/>
        </w:rPr>
        <w:t xml:space="preserve">Φαίνεται να είναι σαφές ότι τα παιδιά εμποδίζονται το να έχουν μια σταθερή σχέση με τον πατέρα και ως εκ τούτου, φανερώνεται μια συγκεκριμένη παραβίαση του δικαιώματος </w:t>
      </w:r>
      <w:r w:rsidR="00DD2848" w:rsidRPr="00FA71EF">
        <w:rPr>
          <w:rFonts w:asciiTheme="majorHAnsi" w:hAnsiTheme="majorHAnsi" w:cs="Calibri"/>
          <w:sz w:val="28"/>
          <w:szCs w:val="28"/>
          <w:lang w:val="el-GR" w:eastAsia="ja-JP"/>
        </w:rPr>
        <w:t xml:space="preserve">των γονέων </w:t>
      </w:r>
      <w:r w:rsidRPr="00FA71EF">
        <w:rPr>
          <w:rFonts w:asciiTheme="majorHAnsi" w:hAnsiTheme="majorHAnsi" w:cs="Calibri"/>
          <w:sz w:val="28"/>
          <w:szCs w:val="28"/>
          <w:lang w:val="el-GR" w:eastAsia="ja-JP"/>
        </w:rPr>
        <w:t>στην ισότητα των ευκαιριών.</w:t>
      </w:r>
    </w:p>
    <w:p w:rsidR="00DD2848" w:rsidRPr="00FA71EF" w:rsidRDefault="00DD2848" w:rsidP="00745BAD">
      <w:pPr>
        <w:widowControl w:val="0"/>
        <w:autoSpaceDE w:val="0"/>
        <w:autoSpaceDN w:val="0"/>
        <w:adjustRightInd w:val="0"/>
        <w:ind w:firstLine="993"/>
        <w:jc w:val="both"/>
        <w:rPr>
          <w:rFonts w:asciiTheme="majorHAnsi" w:hAnsiTheme="majorHAnsi" w:cs="Calibri"/>
          <w:sz w:val="28"/>
          <w:szCs w:val="28"/>
          <w:lang w:val="el-GR" w:eastAsia="ja-JP"/>
        </w:rPr>
      </w:pPr>
    </w:p>
    <w:p w:rsidR="0060605E" w:rsidRPr="00FA71EF" w:rsidRDefault="0060605E" w:rsidP="00745BAD">
      <w:pPr>
        <w:widowControl w:val="0"/>
        <w:autoSpaceDE w:val="0"/>
        <w:autoSpaceDN w:val="0"/>
        <w:adjustRightInd w:val="0"/>
        <w:ind w:firstLine="993"/>
        <w:jc w:val="both"/>
        <w:rPr>
          <w:rFonts w:asciiTheme="majorHAnsi" w:hAnsiTheme="majorHAnsi" w:cs="Calibri"/>
          <w:sz w:val="28"/>
          <w:szCs w:val="28"/>
          <w:lang w:val="el-GR" w:eastAsia="ja-JP"/>
        </w:rPr>
      </w:pPr>
    </w:p>
    <w:p w:rsidR="00AF6C9B" w:rsidRPr="0065528D" w:rsidRDefault="00AF6C9B" w:rsidP="00745BAD">
      <w:pPr>
        <w:ind w:firstLine="993"/>
        <w:jc w:val="both"/>
        <w:rPr>
          <w:rFonts w:asciiTheme="majorHAnsi" w:hAnsiTheme="majorHAnsi"/>
          <w:sz w:val="28"/>
          <w:szCs w:val="28"/>
          <w:lang w:val="el-GR"/>
        </w:rPr>
      </w:pPr>
    </w:p>
    <w:p w:rsidR="00DD2848" w:rsidRPr="00745BAD" w:rsidRDefault="00652C5B" w:rsidP="00652C5B">
      <w:pPr>
        <w:ind w:firstLine="993"/>
        <w:rPr>
          <w:rFonts w:ascii="Monotype Corsiva" w:hAnsi="Monotype Corsiva"/>
          <w:b/>
          <w:color w:val="7030A0"/>
          <w:sz w:val="28"/>
          <w:szCs w:val="28"/>
          <w:lang w:val="el-GR"/>
        </w:rPr>
      </w:pPr>
      <w:r w:rsidRPr="00745BAD">
        <w:rPr>
          <w:rFonts w:ascii="Monotype Corsiva" w:hAnsi="Monotype Corsiva"/>
          <w:b/>
          <w:color w:val="7030A0"/>
          <w:sz w:val="28"/>
          <w:szCs w:val="28"/>
          <w:lang w:val="el-GR"/>
        </w:rPr>
        <w:t>"</w:t>
      </w:r>
      <w:r w:rsidR="00DD2848" w:rsidRPr="00745BAD">
        <w:rPr>
          <w:rFonts w:ascii="Monotype Corsiva" w:hAnsi="Monotype Corsiva"/>
          <w:b/>
          <w:color w:val="7030A0"/>
          <w:sz w:val="28"/>
          <w:szCs w:val="28"/>
          <w:lang w:val="el-GR"/>
        </w:rPr>
        <w:t>Τα παιδιά αδιαφορούν αν οι γονείς τους ακολούθησαν την κοινή ή αποκλειστική επιμέλεια. Νοιάζονται μόνο για το χρονικό διάστημα που θα επιτρέπεται να περάσουν με τους γονείς μετά το διαζύγιο</w:t>
      </w:r>
      <w:r w:rsidRPr="00745BAD">
        <w:rPr>
          <w:rFonts w:ascii="Monotype Corsiva" w:hAnsi="Monotype Corsiva"/>
          <w:b/>
          <w:color w:val="7030A0"/>
          <w:sz w:val="28"/>
          <w:szCs w:val="28"/>
          <w:lang w:val="el-GR"/>
        </w:rPr>
        <w:t>"</w:t>
      </w:r>
      <w:r w:rsidR="00DD2848" w:rsidRPr="00745BAD">
        <w:rPr>
          <w:rFonts w:ascii="Monotype Corsiva" w:hAnsi="Monotype Corsiva"/>
          <w:b/>
          <w:color w:val="7030A0"/>
          <w:sz w:val="28"/>
          <w:szCs w:val="28"/>
          <w:lang w:val="el-GR"/>
        </w:rPr>
        <w:t xml:space="preserve"> </w:t>
      </w:r>
    </w:p>
    <w:p w:rsidR="00DD2848" w:rsidRPr="00745BAD" w:rsidRDefault="00DD2848" w:rsidP="00652C5B">
      <w:pPr>
        <w:ind w:firstLine="993"/>
        <w:jc w:val="right"/>
        <w:rPr>
          <w:rFonts w:asciiTheme="majorHAnsi" w:hAnsiTheme="majorHAnsi"/>
          <w:b/>
          <w:color w:val="7030A0"/>
          <w:sz w:val="28"/>
          <w:szCs w:val="28"/>
          <w:lang w:val="el-GR"/>
        </w:rPr>
      </w:pPr>
      <w:r w:rsidRPr="00745BAD">
        <w:rPr>
          <w:rFonts w:asciiTheme="majorHAnsi" w:hAnsiTheme="majorHAnsi"/>
          <w:b/>
          <w:color w:val="7030A0"/>
          <w:sz w:val="28"/>
          <w:szCs w:val="28"/>
          <w:lang w:val="el-GR"/>
        </w:rPr>
        <w:t>'</w:t>
      </w:r>
      <w:r w:rsidRPr="00745BAD">
        <w:rPr>
          <w:rFonts w:asciiTheme="majorHAnsi" w:hAnsiTheme="majorHAnsi"/>
          <w:b/>
          <w:color w:val="7030A0"/>
          <w:sz w:val="28"/>
          <w:szCs w:val="28"/>
        </w:rPr>
        <w:t>J</w:t>
      </w:r>
      <w:r w:rsidRPr="00745BAD">
        <w:rPr>
          <w:rFonts w:asciiTheme="majorHAnsi" w:hAnsiTheme="majorHAnsi"/>
          <w:b/>
          <w:color w:val="7030A0"/>
          <w:sz w:val="28"/>
          <w:szCs w:val="28"/>
          <w:lang w:val="el-GR"/>
        </w:rPr>
        <w:t xml:space="preserve">. </w:t>
      </w:r>
      <w:proofErr w:type="spellStart"/>
      <w:r w:rsidRPr="00745BAD">
        <w:rPr>
          <w:rFonts w:asciiTheme="majorHAnsi" w:hAnsiTheme="majorHAnsi"/>
          <w:b/>
          <w:color w:val="7030A0"/>
          <w:sz w:val="28"/>
          <w:szCs w:val="28"/>
        </w:rPr>
        <w:t>Garc</w:t>
      </w:r>
      <w:proofErr w:type="spellEnd"/>
      <w:r w:rsidRPr="00745BAD">
        <w:rPr>
          <w:rFonts w:asciiTheme="majorHAnsi" w:hAnsiTheme="majorHAnsi"/>
          <w:b/>
          <w:color w:val="7030A0"/>
          <w:sz w:val="28"/>
          <w:szCs w:val="28"/>
          <w:lang w:val="el-GR"/>
        </w:rPr>
        <w:t>ì</w:t>
      </w:r>
      <w:r w:rsidRPr="00745BAD">
        <w:rPr>
          <w:rFonts w:asciiTheme="majorHAnsi" w:hAnsiTheme="majorHAnsi"/>
          <w:b/>
          <w:color w:val="7030A0"/>
          <w:sz w:val="28"/>
          <w:szCs w:val="28"/>
        </w:rPr>
        <w:t>a</w:t>
      </w:r>
      <w:r w:rsidRPr="00745BAD">
        <w:rPr>
          <w:rFonts w:asciiTheme="majorHAnsi" w:hAnsiTheme="majorHAnsi"/>
          <w:b/>
          <w:color w:val="7030A0"/>
          <w:sz w:val="28"/>
          <w:szCs w:val="28"/>
          <w:lang w:val="el-GR"/>
        </w:rPr>
        <w:t xml:space="preserve"> </w:t>
      </w:r>
      <w:r w:rsidRPr="00745BAD">
        <w:rPr>
          <w:rFonts w:asciiTheme="majorHAnsi" w:hAnsiTheme="majorHAnsi"/>
          <w:b/>
          <w:color w:val="7030A0"/>
          <w:sz w:val="28"/>
          <w:szCs w:val="28"/>
        </w:rPr>
        <w:t>Sanchez</w:t>
      </w:r>
      <w:r w:rsidRPr="00745BAD">
        <w:rPr>
          <w:rFonts w:asciiTheme="majorHAnsi" w:hAnsiTheme="majorHAnsi"/>
          <w:b/>
          <w:color w:val="7030A0"/>
          <w:sz w:val="28"/>
          <w:szCs w:val="28"/>
          <w:lang w:val="el-GR"/>
        </w:rPr>
        <w:t xml:space="preserve">.  </w:t>
      </w:r>
    </w:p>
    <w:p w:rsidR="00AB1476" w:rsidRPr="00745BAD" w:rsidRDefault="00AB1476" w:rsidP="00652C5B">
      <w:pPr>
        <w:ind w:firstLine="993"/>
        <w:rPr>
          <w:rFonts w:asciiTheme="majorHAnsi" w:hAnsiTheme="majorHAnsi"/>
          <w:b/>
          <w:color w:val="7030A0"/>
          <w:sz w:val="28"/>
          <w:szCs w:val="28"/>
          <w:lang w:val="el-GR"/>
        </w:rPr>
      </w:pPr>
    </w:p>
    <w:p w:rsidR="00BF545E" w:rsidRPr="00745BAD" w:rsidRDefault="00652C5B" w:rsidP="00652C5B">
      <w:pPr>
        <w:ind w:firstLine="993"/>
        <w:rPr>
          <w:rFonts w:ascii="Monotype Corsiva" w:hAnsi="Monotype Corsiva"/>
          <w:b/>
          <w:color w:val="7030A0"/>
          <w:sz w:val="28"/>
          <w:szCs w:val="28"/>
          <w:lang w:val="el-GR"/>
        </w:rPr>
      </w:pPr>
      <w:r w:rsidRPr="00745BAD">
        <w:rPr>
          <w:rFonts w:ascii="Monotype Corsiva" w:hAnsi="Monotype Corsiva"/>
          <w:b/>
          <w:color w:val="7030A0"/>
          <w:sz w:val="28"/>
          <w:szCs w:val="28"/>
          <w:lang w:val="el-GR"/>
        </w:rPr>
        <w:t>"</w:t>
      </w:r>
      <w:r w:rsidR="00BF545E" w:rsidRPr="00745BAD">
        <w:rPr>
          <w:rFonts w:ascii="Monotype Corsiva" w:hAnsi="Monotype Corsiva"/>
          <w:b/>
          <w:color w:val="7030A0"/>
          <w:sz w:val="28"/>
          <w:szCs w:val="28"/>
          <w:lang w:val="el-GR"/>
        </w:rPr>
        <w:t xml:space="preserve">Η Ευρώπη δεν μπορεί να ορισθεί ως πραγματικά “ίση και δίκαιη” αν δεν </w:t>
      </w:r>
      <w:r w:rsidR="00AB1476" w:rsidRPr="00745BAD">
        <w:rPr>
          <w:rFonts w:ascii="Monotype Corsiva" w:hAnsi="Monotype Corsiva"/>
          <w:b/>
          <w:color w:val="7030A0"/>
          <w:sz w:val="28"/>
          <w:szCs w:val="28"/>
          <w:lang w:val="el-GR"/>
        </w:rPr>
        <w:t>εξασφαλισθεί η ίδια φροντίδα και προσοχή για όλα της τα παιδ</w:t>
      </w:r>
      <w:r w:rsidRPr="00745BAD">
        <w:rPr>
          <w:rFonts w:ascii="Monotype Corsiva" w:hAnsi="Monotype Corsiva"/>
          <w:b/>
          <w:color w:val="7030A0"/>
          <w:sz w:val="28"/>
          <w:szCs w:val="28"/>
          <w:lang w:val="el-GR"/>
        </w:rPr>
        <w:t>ιά."</w:t>
      </w:r>
    </w:p>
    <w:p w:rsidR="00652C5B" w:rsidRPr="00745BAD" w:rsidRDefault="00AB1476" w:rsidP="00652C5B">
      <w:pPr>
        <w:ind w:firstLine="993"/>
        <w:jc w:val="right"/>
        <w:rPr>
          <w:rFonts w:asciiTheme="majorHAnsi" w:hAnsiTheme="majorHAnsi" w:cs="Calibri"/>
          <w:b/>
          <w:color w:val="7030A0"/>
          <w:sz w:val="28"/>
          <w:szCs w:val="28"/>
          <w:lang w:val="el-GR" w:eastAsia="ja-JP"/>
        </w:rPr>
      </w:pPr>
      <w:proofErr w:type="spellStart"/>
      <w:r w:rsidRPr="00745BAD">
        <w:rPr>
          <w:rFonts w:asciiTheme="majorHAnsi" w:hAnsiTheme="majorHAnsi" w:cs="Calibri"/>
          <w:b/>
          <w:color w:val="7030A0"/>
          <w:sz w:val="28"/>
          <w:szCs w:val="28"/>
          <w:lang w:eastAsia="ja-JP"/>
        </w:rPr>
        <w:t>Gianadalberto</w:t>
      </w:r>
      <w:proofErr w:type="spellEnd"/>
      <w:r w:rsidRPr="00745BAD">
        <w:rPr>
          <w:rFonts w:asciiTheme="majorHAnsi" w:hAnsiTheme="majorHAnsi" w:cs="Calibri"/>
          <w:b/>
          <w:color w:val="7030A0"/>
          <w:sz w:val="28"/>
          <w:szCs w:val="28"/>
          <w:lang w:eastAsia="ja-JP"/>
        </w:rPr>
        <w:t xml:space="preserve"> Maria </w:t>
      </w:r>
      <w:proofErr w:type="spellStart"/>
      <w:r w:rsidRPr="00745BAD">
        <w:rPr>
          <w:rFonts w:asciiTheme="majorHAnsi" w:hAnsiTheme="majorHAnsi" w:cs="Calibri"/>
          <w:b/>
          <w:color w:val="7030A0"/>
          <w:sz w:val="28"/>
          <w:szCs w:val="28"/>
          <w:lang w:eastAsia="ja-JP"/>
        </w:rPr>
        <w:t>Aquilani</w:t>
      </w:r>
      <w:proofErr w:type="spellEnd"/>
      <w:r w:rsidRPr="00745BAD">
        <w:rPr>
          <w:rFonts w:asciiTheme="majorHAnsi" w:hAnsiTheme="majorHAnsi" w:cs="Calibri"/>
          <w:b/>
          <w:color w:val="7030A0"/>
          <w:sz w:val="28"/>
          <w:szCs w:val="28"/>
          <w:lang w:eastAsia="ja-JP"/>
        </w:rPr>
        <w:t xml:space="preserve"> </w:t>
      </w:r>
    </w:p>
    <w:p w:rsidR="00AB1476" w:rsidRPr="00745BAD" w:rsidRDefault="00AB1476" w:rsidP="00652C5B">
      <w:pPr>
        <w:ind w:firstLine="993"/>
        <w:jc w:val="right"/>
        <w:rPr>
          <w:rFonts w:asciiTheme="majorHAnsi" w:hAnsiTheme="majorHAnsi"/>
          <w:b/>
          <w:color w:val="7030A0"/>
          <w:sz w:val="28"/>
          <w:szCs w:val="28"/>
          <w:lang w:val="el-GR"/>
        </w:rPr>
      </w:pPr>
      <w:r w:rsidRPr="00745BAD">
        <w:rPr>
          <w:rFonts w:asciiTheme="majorHAnsi" w:hAnsiTheme="majorHAnsi" w:cs="Calibri"/>
          <w:b/>
          <w:color w:val="7030A0"/>
          <w:sz w:val="28"/>
          <w:szCs w:val="28"/>
          <w:lang w:val="el-GR" w:eastAsia="ja-JP"/>
        </w:rPr>
        <w:t xml:space="preserve">(από το βιβλίο </w:t>
      </w:r>
      <w:proofErr w:type="spellStart"/>
      <w:r w:rsidRPr="00745BAD">
        <w:rPr>
          <w:rFonts w:asciiTheme="majorHAnsi" w:hAnsiTheme="majorHAnsi" w:cs="Calibri"/>
          <w:b/>
          <w:color w:val="7030A0"/>
          <w:sz w:val="28"/>
          <w:szCs w:val="28"/>
          <w:lang w:eastAsia="ja-JP"/>
        </w:rPr>
        <w:t>Nel</w:t>
      </w:r>
      <w:proofErr w:type="spellEnd"/>
      <w:r w:rsidRPr="00745BAD">
        <w:rPr>
          <w:rFonts w:asciiTheme="majorHAnsi" w:hAnsiTheme="majorHAnsi" w:cs="Calibri"/>
          <w:b/>
          <w:color w:val="7030A0"/>
          <w:sz w:val="28"/>
          <w:szCs w:val="28"/>
          <w:lang w:val="el-GR" w:eastAsia="ja-JP"/>
        </w:rPr>
        <w:t xml:space="preserve"> </w:t>
      </w:r>
      <w:proofErr w:type="spellStart"/>
      <w:r w:rsidRPr="00745BAD">
        <w:rPr>
          <w:rFonts w:asciiTheme="majorHAnsi" w:hAnsiTheme="majorHAnsi" w:cs="Calibri"/>
          <w:b/>
          <w:color w:val="7030A0"/>
          <w:sz w:val="28"/>
          <w:szCs w:val="28"/>
          <w:lang w:eastAsia="ja-JP"/>
        </w:rPr>
        <w:t>nome</w:t>
      </w:r>
      <w:proofErr w:type="spellEnd"/>
      <w:r w:rsidRPr="00745BAD">
        <w:rPr>
          <w:rFonts w:asciiTheme="majorHAnsi" w:hAnsiTheme="majorHAnsi" w:cs="Calibri"/>
          <w:b/>
          <w:color w:val="7030A0"/>
          <w:sz w:val="28"/>
          <w:szCs w:val="28"/>
          <w:lang w:val="el-GR" w:eastAsia="ja-JP"/>
        </w:rPr>
        <w:t xml:space="preserve"> </w:t>
      </w:r>
      <w:proofErr w:type="spellStart"/>
      <w:r w:rsidRPr="00745BAD">
        <w:rPr>
          <w:rFonts w:asciiTheme="majorHAnsi" w:hAnsiTheme="majorHAnsi" w:cs="Calibri"/>
          <w:b/>
          <w:color w:val="7030A0"/>
          <w:sz w:val="28"/>
          <w:szCs w:val="28"/>
          <w:lang w:eastAsia="ja-JP"/>
        </w:rPr>
        <w:t>dei</w:t>
      </w:r>
      <w:proofErr w:type="spellEnd"/>
      <w:r w:rsidRPr="00745BAD">
        <w:rPr>
          <w:rFonts w:asciiTheme="majorHAnsi" w:hAnsiTheme="majorHAnsi" w:cs="Calibri"/>
          <w:b/>
          <w:color w:val="7030A0"/>
          <w:sz w:val="28"/>
          <w:szCs w:val="28"/>
          <w:lang w:val="el-GR" w:eastAsia="ja-JP"/>
        </w:rPr>
        <w:t xml:space="preserve"> </w:t>
      </w:r>
      <w:proofErr w:type="spellStart"/>
      <w:r w:rsidRPr="00745BAD">
        <w:rPr>
          <w:rFonts w:asciiTheme="majorHAnsi" w:hAnsiTheme="majorHAnsi" w:cs="Calibri"/>
          <w:b/>
          <w:color w:val="7030A0"/>
          <w:sz w:val="28"/>
          <w:szCs w:val="28"/>
          <w:lang w:eastAsia="ja-JP"/>
        </w:rPr>
        <w:t>Figli</w:t>
      </w:r>
      <w:proofErr w:type="spellEnd"/>
      <w:r w:rsidRPr="00745BAD">
        <w:rPr>
          <w:rFonts w:asciiTheme="majorHAnsi" w:hAnsiTheme="majorHAnsi" w:cs="Calibri"/>
          <w:b/>
          <w:color w:val="7030A0"/>
          <w:sz w:val="28"/>
          <w:szCs w:val="28"/>
          <w:lang w:val="el-GR" w:eastAsia="ja-JP"/>
        </w:rPr>
        <w:t>, Εις το όνομα των παιδιών)</w:t>
      </w:r>
    </w:p>
    <w:p w:rsidR="00AB1476" w:rsidRPr="00745BAD" w:rsidRDefault="00AB1476" w:rsidP="00652C5B">
      <w:pPr>
        <w:ind w:firstLine="993"/>
        <w:rPr>
          <w:rFonts w:asciiTheme="majorHAnsi" w:hAnsiTheme="majorHAnsi"/>
          <w:b/>
          <w:color w:val="7F7F7F" w:themeColor="text1" w:themeTint="80"/>
          <w:sz w:val="28"/>
          <w:szCs w:val="28"/>
          <w:lang w:val="el-GR"/>
        </w:rPr>
      </w:pPr>
    </w:p>
    <w:sectPr w:rsidR="00AB1476" w:rsidRPr="00745BAD" w:rsidSect="00A45CA5">
      <w:pgSz w:w="11900" w:h="16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Lucida Grande">
    <w:charset w:val="55"/>
    <w:family w:val="auto"/>
    <w:pitch w:val="variable"/>
    <w:sig w:usb0="E1000AEF" w:usb1="5000A1FF" w:usb2="00000000" w:usb3="00000000" w:csb0="000001BF" w:csb1="00000000"/>
  </w:font>
  <w:font w:name="Calibri">
    <w:panose1 w:val="020F0502020204030204"/>
    <w:charset w:val="A1"/>
    <w:family w:val="swiss"/>
    <w:pitch w:val="variable"/>
    <w:sig w:usb0="E00002FF" w:usb1="4000ACFF" w:usb2="00000001" w:usb3="00000000" w:csb0="0000019F"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
  <w:rsids>
    <w:rsidRoot w:val="006126BF"/>
    <w:rsid w:val="000473E0"/>
    <w:rsid w:val="000752F6"/>
    <w:rsid w:val="000871D2"/>
    <w:rsid w:val="001327E3"/>
    <w:rsid w:val="00132E21"/>
    <w:rsid w:val="001419C1"/>
    <w:rsid w:val="00255CAA"/>
    <w:rsid w:val="002634FC"/>
    <w:rsid w:val="00275877"/>
    <w:rsid w:val="00293505"/>
    <w:rsid w:val="002A0397"/>
    <w:rsid w:val="00314E18"/>
    <w:rsid w:val="00340ABB"/>
    <w:rsid w:val="0038137E"/>
    <w:rsid w:val="003A5E9E"/>
    <w:rsid w:val="003B3C36"/>
    <w:rsid w:val="003C7CFE"/>
    <w:rsid w:val="003C7E7A"/>
    <w:rsid w:val="00407536"/>
    <w:rsid w:val="00427DC3"/>
    <w:rsid w:val="004F7F65"/>
    <w:rsid w:val="00500CEC"/>
    <w:rsid w:val="005119F7"/>
    <w:rsid w:val="005B451A"/>
    <w:rsid w:val="005B481D"/>
    <w:rsid w:val="005C3083"/>
    <w:rsid w:val="005D7C40"/>
    <w:rsid w:val="00601C80"/>
    <w:rsid w:val="0060605E"/>
    <w:rsid w:val="006126BF"/>
    <w:rsid w:val="00636068"/>
    <w:rsid w:val="00652C5B"/>
    <w:rsid w:val="006542B5"/>
    <w:rsid w:val="0065528D"/>
    <w:rsid w:val="00681DB1"/>
    <w:rsid w:val="00683A50"/>
    <w:rsid w:val="006C75C3"/>
    <w:rsid w:val="006E1A00"/>
    <w:rsid w:val="006F510F"/>
    <w:rsid w:val="00745BAD"/>
    <w:rsid w:val="00751118"/>
    <w:rsid w:val="007A3C6D"/>
    <w:rsid w:val="007D6E99"/>
    <w:rsid w:val="00806CB9"/>
    <w:rsid w:val="00857C05"/>
    <w:rsid w:val="008D44E7"/>
    <w:rsid w:val="009542DE"/>
    <w:rsid w:val="009F4A10"/>
    <w:rsid w:val="00A45CA5"/>
    <w:rsid w:val="00A837A7"/>
    <w:rsid w:val="00AB1476"/>
    <w:rsid w:val="00AF6C9B"/>
    <w:rsid w:val="00B12643"/>
    <w:rsid w:val="00BF545E"/>
    <w:rsid w:val="00C966FC"/>
    <w:rsid w:val="00DA7A21"/>
    <w:rsid w:val="00DB6AC5"/>
    <w:rsid w:val="00DC2AEB"/>
    <w:rsid w:val="00DD2848"/>
    <w:rsid w:val="00E207EA"/>
    <w:rsid w:val="00EC605E"/>
    <w:rsid w:val="00F35DCF"/>
    <w:rsid w:val="00F43EFB"/>
    <w:rsid w:val="00F6761A"/>
    <w:rsid w:val="00F914E4"/>
    <w:rsid w:val="00FA71EF"/>
    <w:rsid w:val="00FE19A3"/>
    <w:rsid w:val="00FE1B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4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6BF"/>
    <w:pPr>
      <w:widowControl w:val="0"/>
      <w:autoSpaceDE w:val="0"/>
      <w:autoSpaceDN w:val="0"/>
      <w:adjustRightInd w:val="0"/>
    </w:pPr>
    <w:rPr>
      <w:color w:val="000000"/>
      <w:sz w:val="24"/>
      <w:szCs w:val="24"/>
    </w:rPr>
  </w:style>
  <w:style w:type="character" w:styleId="Hyperlink">
    <w:name w:val="Hyperlink"/>
    <w:basedOn w:val="DefaultParagraphFont"/>
    <w:uiPriority w:val="99"/>
    <w:unhideWhenUsed/>
    <w:rsid w:val="00275877"/>
    <w:rPr>
      <w:color w:val="0000FF" w:themeColor="hyperlink"/>
      <w:u w:val="single"/>
    </w:rPr>
  </w:style>
  <w:style w:type="paragraph" w:styleId="BalloonText">
    <w:name w:val="Balloon Text"/>
    <w:basedOn w:val="Normal"/>
    <w:link w:val="BalloonTextChar"/>
    <w:uiPriority w:val="99"/>
    <w:semiHidden/>
    <w:unhideWhenUsed/>
    <w:rsid w:val="000871D2"/>
    <w:rPr>
      <w:rFonts w:ascii="Lucida Grande" w:hAnsi="Lucida Grande"/>
      <w:sz w:val="18"/>
      <w:szCs w:val="18"/>
    </w:rPr>
  </w:style>
  <w:style w:type="character" w:customStyle="1" w:styleId="BalloonTextChar">
    <w:name w:val="Balloon Text Char"/>
    <w:basedOn w:val="DefaultParagraphFont"/>
    <w:link w:val="BalloonText"/>
    <w:uiPriority w:val="99"/>
    <w:semiHidden/>
    <w:rsid w:val="000871D2"/>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6BF"/>
    <w:pPr>
      <w:widowControl w:val="0"/>
      <w:autoSpaceDE w:val="0"/>
      <w:autoSpaceDN w:val="0"/>
      <w:adjustRightInd w:val="0"/>
    </w:pPr>
    <w:rPr>
      <w:color w:val="000000"/>
      <w:sz w:val="24"/>
      <w:szCs w:val="24"/>
    </w:rPr>
  </w:style>
  <w:style w:type="character" w:styleId="Hyperlink">
    <w:name w:val="Hyperlink"/>
    <w:basedOn w:val="DefaultParagraphFont"/>
    <w:uiPriority w:val="99"/>
    <w:unhideWhenUsed/>
    <w:rsid w:val="00275877"/>
    <w:rPr>
      <w:color w:val="0000FF" w:themeColor="hyperlink"/>
      <w:u w:val="single"/>
    </w:rPr>
  </w:style>
  <w:style w:type="paragraph" w:styleId="BalloonText">
    <w:name w:val="Balloon Text"/>
    <w:basedOn w:val="Normal"/>
    <w:link w:val="BalloonTextChar"/>
    <w:uiPriority w:val="99"/>
    <w:semiHidden/>
    <w:unhideWhenUsed/>
    <w:rsid w:val="000871D2"/>
    <w:rPr>
      <w:rFonts w:ascii="Lucida Grande" w:hAnsi="Lucida Grande"/>
      <w:sz w:val="18"/>
      <w:szCs w:val="18"/>
    </w:rPr>
  </w:style>
  <w:style w:type="character" w:customStyle="1" w:styleId="BalloonTextChar">
    <w:name w:val="Balloon Text Char"/>
    <w:basedOn w:val="DefaultParagraphFont"/>
    <w:link w:val="BalloonText"/>
    <w:uiPriority w:val="99"/>
    <w:semiHidden/>
    <w:rsid w:val="000871D2"/>
    <w:rPr>
      <w:rFonts w:ascii="Lucida Grande" w:hAnsi="Lucida Grande"/>
      <w:sz w:val="18"/>
      <w:szCs w:val="18"/>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iglipersempre.com/res/site39917/res666721_europeanchildren2.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284E7-337C-4568-B090-90463994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2214</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LEO</cp:lastModifiedBy>
  <cp:revision>10</cp:revision>
  <dcterms:created xsi:type="dcterms:W3CDTF">2016-03-27T21:45:00Z</dcterms:created>
  <dcterms:modified xsi:type="dcterms:W3CDTF">2016-05-04T04:43:00Z</dcterms:modified>
</cp:coreProperties>
</file>